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CAD0" w14:textId="77777777" w:rsidR="00DE4F9C" w:rsidRPr="00DE4F9C" w:rsidRDefault="00DE4F9C" w:rsidP="00DE4F9C">
      <w:pPr>
        <w:rPr>
          <w:rFonts w:cstheme="minorHAnsi"/>
          <w:sz w:val="22"/>
          <w:szCs w:val="22"/>
          <w:lang w:val="en-GB"/>
        </w:rPr>
      </w:pPr>
      <w:r w:rsidRPr="00DE4F9C">
        <w:rPr>
          <w:rFonts w:cstheme="minorHAnsi"/>
          <w:sz w:val="22"/>
          <w:szCs w:val="22"/>
          <w:lang w:val="en-GB"/>
        </w:rPr>
        <w:t>Exam paper in Marketing Management</w:t>
      </w:r>
    </w:p>
    <w:p w14:paraId="63DB0833" w14:textId="440534AC" w:rsidR="00DE4F9C" w:rsidRDefault="00DE4F9C" w:rsidP="00DE4F9C">
      <w:pPr>
        <w:pStyle w:val="paragraph"/>
        <w:spacing w:before="0" w:beforeAutospacing="0" w:after="0" w:afterAutospacing="0"/>
        <w:textAlignment w:val="baseline"/>
        <w:rPr>
          <w:rFonts w:asciiTheme="minorHAnsi" w:eastAsiaTheme="majorEastAsia" w:hAnsiTheme="minorHAnsi" w:cstheme="minorHAnsi"/>
          <w:sz w:val="22"/>
          <w:szCs w:val="22"/>
          <w:lang w:val="en-GB"/>
        </w:rPr>
      </w:pPr>
      <w:r>
        <w:rPr>
          <w:rFonts w:asciiTheme="minorHAnsi" w:hAnsiTheme="minorHAnsi" w:cstheme="minorHAnsi"/>
          <w:sz w:val="22"/>
          <w:szCs w:val="22"/>
          <w:lang w:val="en-GB"/>
        </w:rPr>
        <w:t>The assignment for day 2</w:t>
      </w:r>
      <w:r w:rsidR="009D229C">
        <w:rPr>
          <w:rFonts w:asciiTheme="minorHAnsi" w:hAnsiTheme="minorHAnsi" w:cstheme="minorHAnsi"/>
          <w:sz w:val="22"/>
          <w:szCs w:val="22"/>
          <w:lang w:val="en-GB"/>
        </w:rPr>
        <w:t xml:space="preserve"> contains </w:t>
      </w:r>
      <w:r w:rsidR="0043406A">
        <w:rPr>
          <w:rFonts w:asciiTheme="minorHAnsi" w:hAnsiTheme="minorHAnsi" w:cstheme="minorHAnsi"/>
          <w:sz w:val="22"/>
          <w:szCs w:val="22"/>
          <w:lang w:val="en-GB"/>
        </w:rPr>
        <w:t>4</w:t>
      </w:r>
      <w:r w:rsidRPr="006879C1">
        <w:rPr>
          <w:rFonts w:asciiTheme="minorHAnsi" w:hAnsiTheme="minorHAnsi" w:cstheme="minorHAnsi"/>
          <w:sz w:val="22"/>
          <w:szCs w:val="22"/>
          <w:lang w:val="en-GB"/>
        </w:rPr>
        <w:t> pages incl. a front page</w:t>
      </w:r>
      <w:r>
        <w:rPr>
          <w:rFonts w:asciiTheme="minorHAnsi" w:eastAsiaTheme="majorEastAsia" w:hAnsiTheme="minorHAnsi" w:cstheme="minorHAnsi"/>
          <w:sz w:val="22"/>
          <w:szCs w:val="22"/>
          <w:lang w:val="en-GB"/>
        </w:rPr>
        <w:t>.</w:t>
      </w:r>
    </w:p>
    <w:p w14:paraId="7BCF65F9" w14:textId="443A0E51" w:rsidR="00DE4F9C" w:rsidRPr="006879C1" w:rsidRDefault="00DE4F9C" w:rsidP="00DE4F9C">
      <w:pPr>
        <w:pStyle w:val="paragraph"/>
        <w:spacing w:before="0" w:beforeAutospacing="0" w:after="0" w:afterAutospacing="0"/>
        <w:textAlignment w:val="baseline"/>
        <w:rPr>
          <w:rFonts w:asciiTheme="minorHAnsi" w:hAnsiTheme="minorHAnsi" w:cstheme="minorHAnsi"/>
          <w:sz w:val="18"/>
          <w:szCs w:val="18"/>
          <w:lang w:val="en-GB"/>
        </w:rPr>
      </w:pPr>
      <w:r>
        <w:rPr>
          <w:rFonts w:asciiTheme="minorHAnsi" w:eastAsiaTheme="majorEastAsia" w:hAnsiTheme="minorHAnsi" w:cstheme="minorHAnsi"/>
          <w:sz w:val="22"/>
          <w:szCs w:val="22"/>
          <w:lang w:val="en-GB"/>
        </w:rPr>
        <w:t>Winter exam 2021, 2</w:t>
      </w:r>
      <w:r w:rsidRPr="00DE4F9C">
        <w:rPr>
          <w:rFonts w:asciiTheme="minorHAnsi" w:eastAsiaTheme="majorEastAsia" w:hAnsiTheme="minorHAnsi" w:cstheme="minorHAnsi"/>
          <w:sz w:val="22"/>
          <w:szCs w:val="22"/>
          <w:vertAlign w:val="superscript"/>
          <w:lang w:val="en-GB"/>
        </w:rPr>
        <w:t>nd</w:t>
      </w:r>
      <w:r>
        <w:rPr>
          <w:rFonts w:asciiTheme="minorHAnsi" w:eastAsiaTheme="majorEastAsia" w:hAnsiTheme="minorHAnsi" w:cstheme="minorHAnsi"/>
          <w:sz w:val="22"/>
          <w:szCs w:val="22"/>
          <w:lang w:val="en-GB"/>
        </w:rPr>
        <w:t xml:space="preserve"> Semester, Examination in Theme 4 and 5.</w:t>
      </w:r>
      <w:r w:rsidRPr="006879C1">
        <w:rPr>
          <w:rFonts w:asciiTheme="minorHAnsi" w:hAnsiTheme="minorHAnsi" w:cstheme="minorHAnsi"/>
          <w:sz w:val="22"/>
          <w:szCs w:val="22"/>
          <w:lang w:val="en-GB"/>
        </w:rPr>
        <w:t xml:space="preserve"> </w:t>
      </w:r>
    </w:p>
    <w:p w14:paraId="5E880E8C" w14:textId="77777777" w:rsidR="00DE4F9C" w:rsidRPr="00B63859" w:rsidRDefault="00DE4F9C" w:rsidP="00DE4F9C">
      <w:pPr>
        <w:jc w:val="center"/>
        <w:textAlignment w:val="baseline"/>
        <w:rPr>
          <w:rFonts w:eastAsia="Times New Roman" w:cstheme="minorHAnsi"/>
          <w:sz w:val="18"/>
          <w:szCs w:val="18"/>
          <w:lang w:val="en-GB"/>
        </w:rPr>
      </w:pPr>
      <w:r w:rsidRPr="006879C1">
        <w:rPr>
          <w:rFonts w:eastAsia="Times New Roman" w:cstheme="minorHAnsi"/>
          <w:lang w:val="en-GB"/>
        </w:rPr>
        <w:t> </w:t>
      </w:r>
    </w:p>
    <w:p w14:paraId="24A2EBE6" w14:textId="77777777" w:rsidR="00DE4F9C" w:rsidRPr="006879C1" w:rsidRDefault="00DE4F9C" w:rsidP="00DE4F9C">
      <w:pPr>
        <w:rPr>
          <w:rFonts w:cstheme="minorHAnsi"/>
          <w:lang w:val="en-GB"/>
        </w:rPr>
      </w:pPr>
    </w:p>
    <w:p w14:paraId="1940A4A2" w14:textId="77777777" w:rsidR="00DE4F9C" w:rsidRPr="006879C1" w:rsidRDefault="00DE4F9C" w:rsidP="00DE4F9C">
      <w:pPr>
        <w:jc w:val="center"/>
        <w:rPr>
          <w:lang w:val="en-GB"/>
        </w:rPr>
      </w:pPr>
    </w:p>
    <w:p w14:paraId="5FF898AA" w14:textId="77777777" w:rsidR="00DE4F9C" w:rsidRPr="006879C1" w:rsidRDefault="00DE4F9C" w:rsidP="00DE4F9C">
      <w:pPr>
        <w:jc w:val="center"/>
        <w:outlineLvl w:val="0"/>
        <w:rPr>
          <w:b/>
          <w:sz w:val="32"/>
          <w:szCs w:val="28"/>
          <w:lang w:val="en-GB"/>
        </w:rPr>
      </w:pPr>
    </w:p>
    <w:p w14:paraId="5F05AC57" w14:textId="77777777" w:rsidR="00DE4F9C" w:rsidRPr="006879C1" w:rsidRDefault="00DE4F9C" w:rsidP="00DE4F9C">
      <w:pPr>
        <w:jc w:val="center"/>
        <w:outlineLvl w:val="0"/>
        <w:rPr>
          <w:b/>
          <w:sz w:val="32"/>
          <w:szCs w:val="28"/>
          <w:lang w:val="en-GB"/>
        </w:rPr>
      </w:pPr>
    </w:p>
    <w:p w14:paraId="77B165BC" w14:textId="77777777" w:rsidR="00DE4F9C" w:rsidRPr="006879C1" w:rsidRDefault="00DE4F9C" w:rsidP="00DE4F9C">
      <w:pPr>
        <w:spacing w:after="120"/>
        <w:jc w:val="center"/>
        <w:outlineLvl w:val="0"/>
        <w:rPr>
          <w:b/>
          <w:sz w:val="32"/>
          <w:szCs w:val="28"/>
          <w:lang w:val="en-GB"/>
        </w:rPr>
      </w:pPr>
      <w:r w:rsidRPr="006879C1">
        <w:rPr>
          <w:b/>
          <w:sz w:val="32"/>
          <w:szCs w:val="28"/>
          <w:lang w:val="en-GB"/>
        </w:rPr>
        <w:t>Marketing Management</w:t>
      </w:r>
    </w:p>
    <w:p w14:paraId="6B98DF38" w14:textId="77777777" w:rsidR="00DE4F9C" w:rsidRPr="006879C1" w:rsidRDefault="00DE4F9C" w:rsidP="00DE4F9C">
      <w:pPr>
        <w:pStyle w:val="Listeafsnit"/>
        <w:spacing w:after="120"/>
        <w:jc w:val="center"/>
        <w:rPr>
          <w:sz w:val="28"/>
          <w:lang w:val="en-GB"/>
        </w:rPr>
      </w:pPr>
      <w:r w:rsidRPr="006879C1">
        <w:rPr>
          <w:sz w:val="28"/>
          <w:lang w:val="en-GB"/>
        </w:rPr>
        <w:t>1st external case exam: Written interdisciplinary exam</w:t>
      </w:r>
    </w:p>
    <w:p w14:paraId="62B86658" w14:textId="1308FDB3" w:rsidR="00DE4F9C" w:rsidRPr="00054C52" w:rsidRDefault="00054C52" w:rsidP="00DE4F9C">
      <w:pPr>
        <w:spacing w:after="120"/>
        <w:jc w:val="center"/>
        <w:rPr>
          <w:bCs/>
          <w:sz w:val="28"/>
          <w:lang w:val="en-GB"/>
        </w:rPr>
      </w:pPr>
      <w:r w:rsidRPr="00054C52">
        <w:rPr>
          <w:bCs/>
          <w:sz w:val="28"/>
          <w:lang w:val="en-GB"/>
        </w:rPr>
        <w:t>Handout (day 1): 5</w:t>
      </w:r>
      <w:r w:rsidR="00DE4F9C" w:rsidRPr="00054C52">
        <w:rPr>
          <w:bCs/>
          <w:sz w:val="28"/>
          <w:lang w:val="en-GB"/>
        </w:rPr>
        <w:t xml:space="preserve"> January 2020, 08.30 AM</w:t>
      </w:r>
    </w:p>
    <w:p w14:paraId="573B39AD" w14:textId="19BEA299" w:rsidR="00DE4F9C" w:rsidRDefault="00DE4F9C" w:rsidP="00DE4F9C">
      <w:pPr>
        <w:pStyle w:val="paragraph"/>
        <w:spacing w:before="0" w:beforeAutospacing="0" w:after="0" w:afterAutospacing="0"/>
        <w:jc w:val="center"/>
        <w:textAlignment w:val="baseline"/>
        <w:rPr>
          <w:rStyle w:val="eop"/>
          <w:rFonts w:asciiTheme="minorHAnsi" w:hAnsiTheme="minorHAnsi" w:cstheme="minorHAnsi"/>
          <w:b/>
          <w:sz w:val="28"/>
          <w:szCs w:val="28"/>
          <w:lang w:val="en-GB"/>
        </w:rPr>
      </w:pPr>
      <w:r w:rsidRPr="00054C52">
        <w:rPr>
          <w:rFonts w:asciiTheme="minorHAnsi" w:hAnsiTheme="minorHAnsi" w:cstheme="minorHAnsi"/>
          <w:b/>
          <w:bCs/>
          <w:sz w:val="28"/>
          <w:lang w:val="en-GB"/>
        </w:rPr>
        <w:t>6-hour written exam (day 2</w:t>
      </w:r>
      <w:r w:rsidRPr="00054C52">
        <w:rPr>
          <w:rFonts w:asciiTheme="minorHAnsi" w:hAnsiTheme="minorHAnsi" w:cstheme="minorHAnsi"/>
          <w:b/>
          <w:bCs/>
          <w:sz w:val="28"/>
          <w:szCs w:val="28"/>
          <w:lang w:val="en-GB"/>
        </w:rPr>
        <w:t xml:space="preserve">): </w:t>
      </w:r>
      <w:r w:rsidR="00054C52" w:rsidRPr="00054C52">
        <w:rPr>
          <w:rStyle w:val="normaltextrun"/>
          <w:rFonts w:asciiTheme="minorHAnsi" w:hAnsiTheme="minorHAnsi" w:cstheme="minorHAnsi"/>
          <w:b/>
          <w:bCs/>
          <w:sz w:val="28"/>
          <w:szCs w:val="28"/>
          <w:lang w:val="en-GB"/>
        </w:rPr>
        <w:t>6</w:t>
      </w:r>
      <w:r w:rsidRPr="00054C52">
        <w:rPr>
          <w:rStyle w:val="normaltextrun"/>
          <w:rFonts w:asciiTheme="minorHAnsi" w:hAnsiTheme="minorHAnsi" w:cstheme="minorHAnsi"/>
          <w:b/>
          <w:bCs/>
          <w:sz w:val="28"/>
          <w:szCs w:val="28"/>
          <w:lang w:val="en-GB"/>
        </w:rPr>
        <w:t xml:space="preserve"> January 2020, 08.30 AM –14.30</w:t>
      </w:r>
      <w:r w:rsidRPr="00054C52">
        <w:rPr>
          <w:rStyle w:val="eop"/>
          <w:rFonts w:asciiTheme="minorHAnsi" w:eastAsiaTheme="majorEastAsia" w:hAnsiTheme="minorHAnsi" w:cstheme="minorHAnsi"/>
          <w:b/>
          <w:sz w:val="28"/>
          <w:szCs w:val="28"/>
          <w:lang w:val="en-GB"/>
        </w:rPr>
        <w:t> </w:t>
      </w:r>
      <w:r w:rsidRPr="00054C52">
        <w:rPr>
          <w:rStyle w:val="eop"/>
          <w:rFonts w:asciiTheme="minorHAnsi" w:hAnsiTheme="minorHAnsi" w:cstheme="minorHAnsi"/>
          <w:b/>
          <w:sz w:val="28"/>
          <w:szCs w:val="28"/>
          <w:lang w:val="en-GB"/>
        </w:rPr>
        <w:t>PM</w:t>
      </w:r>
    </w:p>
    <w:p w14:paraId="41709486" w14:textId="07A9545A" w:rsidR="00054C52" w:rsidRDefault="00054C52" w:rsidP="00DE4F9C">
      <w:pPr>
        <w:pStyle w:val="paragraph"/>
        <w:spacing w:before="0" w:beforeAutospacing="0" w:after="0" w:afterAutospacing="0"/>
        <w:jc w:val="center"/>
        <w:textAlignment w:val="baseline"/>
        <w:rPr>
          <w:rStyle w:val="eop"/>
          <w:rFonts w:asciiTheme="minorHAnsi" w:hAnsiTheme="minorHAnsi" w:cstheme="minorHAnsi"/>
          <w:b/>
          <w:sz w:val="28"/>
          <w:szCs w:val="28"/>
          <w:lang w:val="en-GB"/>
        </w:rPr>
      </w:pPr>
    </w:p>
    <w:p w14:paraId="32B2DA32" w14:textId="267E33CC" w:rsidR="00054C52" w:rsidRPr="00054C52" w:rsidRDefault="00054C52" w:rsidP="00054C52">
      <w:pPr>
        <w:ind w:left="105" w:right="870"/>
        <w:textAlignment w:val="baseline"/>
        <w:rPr>
          <w:rFonts w:ascii="Segoe UI" w:eastAsia="Times New Roman" w:hAnsi="Segoe UI" w:cs="Segoe UI"/>
          <w:sz w:val="18"/>
          <w:szCs w:val="18"/>
          <w:lang w:val="en-GB"/>
        </w:rPr>
      </w:pPr>
      <w:r>
        <w:rPr>
          <w:rFonts w:ascii="Calibri" w:eastAsia="Times New Roman" w:hAnsi="Calibri" w:cs="Calibri"/>
          <w:lang w:val="en-GB"/>
        </w:rPr>
        <w:t>The exam paper consists of four assignments. The four</w:t>
      </w:r>
      <w:r w:rsidRPr="00054C52">
        <w:rPr>
          <w:rFonts w:ascii="Calibri" w:eastAsia="Times New Roman" w:hAnsi="Calibri" w:cs="Calibri"/>
          <w:lang w:val="en-GB"/>
        </w:rPr>
        <w:t> assignments are weighted as follows in the overall assessment of the exam. </w:t>
      </w:r>
    </w:p>
    <w:p w14:paraId="12698669" w14:textId="77777777" w:rsidR="00054C52" w:rsidRPr="00054C52" w:rsidRDefault="00054C52" w:rsidP="00054C52">
      <w:pPr>
        <w:textAlignment w:val="baseline"/>
        <w:rPr>
          <w:rFonts w:ascii="Segoe UI" w:eastAsia="Times New Roman" w:hAnsi="Segoe UI" w:cs="Segoe UI"/>
          <w:sz w:val="18"/>
          <w:szCs w:val="18"/>
          <w:lang w:val="en-GB"/>
        </w:rPr>
      </w:pPr>
      <w:r w:rsidRPr="00054C52">
        <w:rPr>
          <w:rFonts w:ascii="Calibri" w:eastAsia="Times New Roman" w:hAnsi="Calibri" w:cs="Calibri"/>
          <w:lang w:val="en-GB"/>
        </w:rPr>
        <w:t> </w:t>
      </w:r>
    </w:p>
    <w:p w14:paraId="7556203D" w14:textId="77777777" w:rsidR="00054C52" w:rsidRPr="00054C52" w:rsidRDefault="00054C52" w:rsidP="00054C52">
      <w:pPr>
        <w:textAlignment w:val="baseline"/>
        <w:rPr>
          <w:rFonts w:ascii="Segoe UI" w:eastAsia="Times New Roman" w:hAnsi="Segoe UI" w:cs="Segoe UI"/>
          <w:sz w:val="18"/>
          <w:szCs w:val="18"/>
          <w:lang w:val="en-GB"/>
        </w:rPr>
      </w:pPr>
      <w:r w:rsidRPr="00054C52">
        <w:rPr>
          <w:rFonts w:ascii="Calibri" w:eastAsia="Times New Roman" w:hAnsi="Calibri" w:cs="Calibri"/>
          <w:sz w:val="26"/>
          <w:szCs w:val="26"/>
          <w:lang w:val="en-GB"/>
        </w:rPr>
        <w:t> </w:t>
      </w:r>
    </w:p>
    <w:p w14:paraId="041FC9E9" w14:textId="3C469A1A" w:rsidR="00054C52" w:rsidRPr="00054C52" w:rsidRDefault="00B178E4" w:rsidP="00054C52">
      <w:pPr>
        <w:ind w:left="1020" w:right="1305"/>
        <w:jc w:val="center"/>
        <w:textAlignment w:val="baseline"/>
        <w:rPr>
          <w:rFonts w:ascii="Segoe UI" w:eastAsia="Times New Roman" w:hAnsi="Segoe UI" w:cs="Segoe UI"/>
          <w:sz w:val="18"/>
          <w:szCs w:val="18"/>
          <w:lang w:val="en-GB"/>
        </w:rPr>
      </w:pPr>
      <w:r>
        <w:rPr>
          <w:rFonts w:ascii="Calibri" w:eastAsia="Times New Roman" w:hAnsi="Calibri" w:cs="Calibri"/>
          <w:sz w:val="22"/>
          <w:szCs w:val="22"/>
          <w:lang w:val="en-GB"/>
        </w:rPr>
        <w:t>Assignment 1: 45</w:t>
      </w:r>
      <w:r w:rsidR="00054C52" w:rsidRPr="00054C52">
        <w:rPr>
          <w:rFonts w:ascii="Calibri" w:eastAsia="Times New Roman" w:hAnsi="Calibri" w:cs="Calibri"/>
          <w:sz w:val="22"/>
          <w:szCs w:val="22"/>
          <w:lang w:val="en-GB"/>
        </w:rPr>
        <w:t>% </w:t>
      </w:r>
    </w:p>
    <w:p w14:paraId="5291ABF6" w14:textId="6CE51EB4" w:rsidR="00054C52" w:rsidRPr="00054C52" w:rsidRDefault="00B178E4" w:rsidP="00054C52">
      <w:pPr>
        <w:ind w:left="1020" w:right="1305"/>
        <w:jc w:val="center"/>
        <w:textAlignment w:val="baseline"/>
        <w:rPr>
          <w:rFonts w:ascii="Segoe UI" w:eastAsia="Times New Roman" w:hAnsi="Segoe UI" w:cs="Segoe UI"/>
          <w:sz w:val="18"/>
          <w:szCs w:val="18"/>
          <w:lang w:val="en-GB"/>
        </w:rPr>
      </w:pPr>
      <w:r>
        <w:rPr>
          <w:rFonts w:ascii="Calibri" w:eastAsia="Times New Roman" w:hAnsi="Calibri" w:cs="Calibri"/>
          <w:sz w:val="22"/>
          <w:szCs w:val="22"/>
          <w:lang w:val="en-GB"/>
        </w:rPr>
        <w:t>Assignment 2: 15</w:t>
      </w:r>
      <w:r w:rsidR="00054C52" w:rsidRPr="00054C52">
        <w:rPr>
          <w:rFonts w:ascii="Calibri" w:eastAsia="Times New Roman" w:hAnsi="Calibri" w:cs="Calibri"/>
          <w:sz w:val="22"/>
          <w:szCs w:val="22"/>
          <w:lang w:val="en-GB"/>
        </w:rPr>
        <w:t>% </w:t>
      </w:r>
    </w:p>
    <w:p w14:paraId="397EDEAD" w14:textId="7E9B53C6" w:rsidR="00054C52" w:rsidRPr="00054C52" w:rsidRDefault="00054C52" w:rsidP="00054C52">
      <w:pPr>
        <w:ind w:left="1020" w:right="1305"/>
        <w:jc w:val="center"/>
        <w:textAlignment w:val="baseline"/>
        <w:rPr>
          <w:rFonts w:ascii="Calibri" w:eastAsia="Times New Roman" w:hAnsi="Calibri" w:cs="Calibri"/>
          <w:sz w:val="22"/>
          <w:szCs w:val="22"/>
          <w:lang w:val="en-GB"/>
        </w:rPr>
      </w:pPr>
      <w:r w:rsidRPr="00054C52">
        <w:rPr>
          <w:rFonts w:ascii="Calibri" w:eastAsia="Times New Roman" w:hAnsi="Calibri" w:cs="Calibri"/>
          <w:sz w:val="22"/>
          <w:szCs w:val="22"/>
          <w:lang w:val="en-GB"/>
        </w:rPr>
        <w:t>Assignment 3: 30% </w:t>
      </w:r>
    </w:p>
    <w:p w14:paraId="30FBFA6C" w14:textId="5A0F723C" w:rsidR="00054C52" w:rsidRPr="00054C52" w:rsidRDefault="00054C52" w:rsidP="00054C52">
      <w:pPr>
        <w:ind w:left="1020" w:right="1305"/>
        <w:jc w:val="center"/>
        <w:textAlignment w:val="baseline"/>
        <w:rPr>
          <w:rFonts w:ascii="Segoe UI" w:eastAsia="Times New Roman" w:hAnsi="Segoe UI" w:cs="Segoe UI"/>
          <w:sz w:val="18"/>
          <w:szCs w:val="18"/>
          <w:lang w:val="en-GB"/>
        </w:rPr>
      </w:pPr>
      <w:r>
        <w:rPr>
          <w:rFonts w:ascii="Calibri" w:eastAsia="Times New Roman" w:hAnsi="Calibri" w:cs="Calibri"/>
          <w:sz w:val="22"/>
          <w:szCs w:val="22"/>
          <w:lang w:val="en-GB"/>
        </w:rPr>
        <w:t>Assignment 4: 10</w:t>
      </w:r>
      <w:r w:rsidRPr="00054C52">
        <w:rPr>
          <w:rFonts w:ascii="Calibri" w:eastAsia="Times New Roman" w:hAnsi="Calibri" w:cs="Calibri"/>
          <w:sz w:val="22"/>
          <w:szCs w:val="22"/>
          <w:lang w:val="en-GB"/>
        </w:rPr>
        <w:t>% </w:t>
      </w:r>
    </w:p>
    <w:p w14:paraId="27E9BDC7" w14:textId="77777777" w:rsidR="00054C52" w:rsidRPr="00054C52" w:rsidRDefault="00054C52" w:rsidP="00054C52">
      <w:pPr>
        <w:ind w:left="1020" w:right="1305"/>
        <w:jc w:val="center"/>
        <w:textAlignment w:val="baseline"/>
        <w:rPr>
          <w:rFonts w:ascii="Segoe UI" w:eastAsia="Times New Roman" w:hAnsi="Segoe UI" w:cs="Segoe UI"/>
          <w:sz w:val="18"/>
          <w:szCs w:val="18"/>
          <w:lang w:val="en-GB"/>
        </w:rPr>
      </w:pPr>
    </w:p>
    <w:p w14:paraId="53315250" w14:textId="77777777" w:rsidR="00054C52" w:rsidRPr="00054C52" w:rsidRDefault="00054C52" w:rsidP="00054C52">
      <w:pPr>
        <w:textAlignment w:val="baseline"/>
        <w:rPr>
          <w:rFonts w:ascii="Segoe UI" w:eastAsia="Times New Roman" w:hAnsi="Segoe UI" w:cs="Segoe UI"/>
          <w:sz w:val="18"/>
          <w:szCs w:val="18"/>
          <w:lang w:val="en-GB"/>
        </w:rPr>
      </w:pPr>
      <w:r w:rsidRPr="00054C52">
        <w:rPr>
          <w:rFonts w:ascii="Calibri" w:eastAsia="Times New Roman" w:hAnsi="Calibri" w:cs="Calibri"/>
          <w:sz w:val="18"/>
          <w:szCs w:val="18"/>
          <w:lang w:val="en-GB"/>
        </w:rPr>
        <w:t> </w:t>
      </w:r>
    </w:p>
    <w:p w14:paraId="262F9B22" w14:textId="77777777" w:rsidR="00054C52" w:rsidRPr="00054C52" w:rsidRDefault="00054C52" w:rsidP="00054C52">
      <w:pPr>
        <w:ind w:left="1020" w:right="1320"/>
        <w:jc w:val="center"/>
        <w:textAlignment w:val="baseline"/>
        <w:rPr>
          <w:rFonts w:ascii="Segoe UI" w:eastAsia="Times New Roman" w:hAnsi="Segoe UI" w:cs="Segoe UI"/>
          <w:sz w:val="18"/>
          <w:szCs w:val="18"/>
          <w:lang w:val="en-GB"/>
        </w:rPr>
      </w:pPr>
      <w:r w:rsidRPr="00054C52">
        <w:rPr>
          <w:rFonts w:ascii="Calibri" w:eastAsia="Times New Roman" w:hAnsi="Calibri" w:cs="Calibri"/>
          <w:sz w:val="22"/>
          <w:szCs w:val="22"/>
          <w:lang w:val="en-GB"/>
        </w:rPr>
        <w:t> </w:t>
      </w:r>
    </w:p>
    <w:p w14:paraId="0B5F398D" w14:textId="77777777" w:rsidR="00054C52" w:rsidRPr="00054C52" w:rsidRDefault="00054C52" w:rsidP="00054C52">
      <w:pPr>
        <w:ind w:left="1020" w:right="1320"/>
        <w:jc w:val="center"/>
        <w:textAlignment w:val="baseline"/>
        <w:rPr>
          <w:rFonts w:ascii="Segoe UI" w:eastAsia="Times New Roman" w:hAnsi="Segoe UI" w:cs="Segoe UI"/>
          <w:sz w:val="18"/>
          <w:szCs w:val="18"/>
          <w:lang w:val="en-GB"/>
        </w:rPr>
      </w:pPr>
      <w:r w:rsidRPr="00054C52">
        <w:rPr>
          <w:rFonts w:ascii="Calibri" w:eastAsia="Times New Roman" w:hAnsi="Calibri" w:cs="Calibri"/>
          <w:sz w:val="22"/>
          <w:szCs w:val="22"/>
          <w:lang w:val="en-GB"/>
        </w:rPr>
        <w:t>Total 100% </w:t>
      </w:r>
    </w:p>
    <w:p w14:paraId="1620776B" w14:textId="1F0EADC5" w:rsidR="00DE4F9C" w:rsidRPr="00D43A1C" w:rsidRDefault="00DE4F9C" w:rsidP="00842162">
      <w:pPr>
        <w:spacing w:after="120"/>
        <w:rPr>
          <w:bCs/>
          <w:sz w:val="28"/>
          <w:lang w:val="en-GB"/>
        </w:rPr>
      </w:pPr>
    </w:p>
    <w:p w14:paraId="59F7D3E1" w14:textId="77777777" w:rsidR="0043406A" w:rsidRDefault="0043406A" w:rsidP="0043406A">
      <w:pPr>
        <w:spacing w:after="120"/>
        <w:jc w:val="center"/>
        <w:rPr>
          <w:rFonts w:ascii="Arial" w:hAnsi="Arial" w:cs="Arial"/>
          <w:b/>
          <w:bCs/>
          <w:i/>
          <w:iCs/>
          <w:color w:val="000000"/>
          <w:lang w:val="en-GB"/>
        </w:rPr>
      </w:pPr>
      <w:r w:rsidRPr="006879C1">
        <w:rPr>
          <w:noProof/>
        </w:rPr>
        <mc:AlternateContent>
          <mc:Choice Requires="wps">
            <w:drawing>
              <wp:anchor distT="91440" distB="91440" distL="114300" distR="114300" simplePos="0" relativeHeight="251659264" behindDoc="0" locked="0" layoutInCell="1" allowOverlap="1" wp14:anchorId="704709EE" wp14:editId="205A24C9">
                <wp:simplePos x="0" y="0"/>
                <wp:positionH relativeFrom="margin">
                  <wp:align>left</wp:align>
                </wp:positionH>
                <wp:positionV relativeFrom="paragraph">
                  <wp:posOffset>380365</wp:posOffset>
                </wp:positionV>
                <wp:extent cx="6007100" cy="1677035"/>
                <wp:effectExtent l="0" t="0" r="0" b="0"/>
                <wp:wrapTopAndBottom/>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677035"/>
                        </a:xfrm>
                        <a:prstGeom prst="rect">
                          <a:avLst/>
                        </a:prstGeom>
                        <a:noFill/>
                        <a:ln w="9525">
                          <a:noFill/>
                          <a:miter lim="800000"/>
                          <a:headEnd/>
                          <a:tailEnd/>
                        </a:ln>
                      </wps:spPr>
                      <wps:txbx>
                        <w:txbxContent>
                          <w:p w14:paraId="4D74A103" w14:textId="77777777" w:rsidR="0043406A" w:rsidRDefault="0043406A" w:rsidP="0043406A">
                            <w:pPr>
                              <w:pBdr>
                                <w:top w:val="single" w:sz="24" w:space="8" w:color="4F81BD" w:themeColor="accent1"/>
                                <w:bottom w:val="single" w:sz="24" w:space="8" w:color="4F81BD" w:themeColor="accent1"/>
                              </w:pBdr>
                              <w:rPr>
                                <w:rFonts w:ascii="Calibri Light" w:hAnsi="Calibri Light" w:cs="Calibri Light"/>
                                <w:b/>
                                <w:bCs/>
                                <w:i/>
                                <w:iCs/>
                                <w:color w:val="365F91" w:themeColor="accent1" w:themeShade="BF"/>
                                <w:lang w:val="en-GB"/>
                              </w:rPr>
                            </w:pPr>
                            <w:r w:rsidRPr="00FE233D">
                              <w:rPr>
                                <w:rFonts w:ascii="Calibri Light" w:hAnsi="Calibri Light" w:cs="Calibri Light"/>
                                <w:b/>
                                <w:bCs/>
                                <w:i/>
                                <w:iCs/>
                                <w:color w:val="365F91" w:themeColor="accent1" w:themeShade="BF"/>
                                <w:lang w:val="en-GB"/>
                              </w:rPr>
                              <w:t>Important information</w:t>
                            </w:r>
                          </w:p>
                          <w:p w14:paraId="0E51DA6B" w14:textId="77777777" w:rsidR="0043406A" w:rsidRDefault="0043406A" w:rsidP="0043406A">
                            <w:pPr>
                              <w:pBdr>
                                <w:top w:val="single" w:sz="24" w:space="8" w:color="4F81BD" w:themeColor="accent1"/>
                                <w:bottom w:val="single" w:sz="24" w:space="8" w:color="4F81BD" w:themeColor="accent1"/>
                              </w:pBdr>
                              <w:rPr>
                                <w:rStyle w:val="normaltextrun"/>
                                <w:rFonts w:ascii="Calibri Light" w:hAnsi="Calibri Light" w:cs="Calibri Light"/>
                                <w:i/>
                                <w:color w:val="2E74B5"/>
                                <w:shd w:val="clear" w:color="auto" w:fill="FFFFFF"/>
                                <w:lang w:val="en-GB"/>
                              </w:rPr>
                            </w:pPr>
                            <w:r w:rsidRPr="00FE233D">
                              <w:rPr>
                                <w:rStyle w:val="normaltextrun"/>
                                <w:rFonts w:ascii="Calibri Light" w:hAnsi="Calibri Light" w:cs="Calibri Light"/>
                                <w:i/>
                                <w:color w:val="2E74B5"/>
                                <w:shd w:val="clear" w:color="auto" w:fill="FFFFFF"/>
                                <w:lang w:val="en-GB"/>
                              </w:rPr>
                              <w:t>The 1st external exam is evaluated on the basis of learning objectives applicable to the second semester. Therefore, please note that any strategic situational analysis, relating to 1</w:t>
                            </w:r>
                            <w:r w:rsidRPr="00FE233D">
                              <w:rPr>
                                <w:rStyle w:val="normaltextrun"/>
                                <w:rFonts w:ascii="Calibri Light" w:hAnsi="Calibri Light" w:cs="Calibri Light"/>
                                <w:i/>
                                <w:color w:val="2E74B5"/>
                                <w:shd w:val="clear" w:color="auto" w:fill="FFFFFF"/>
                                <w:vertAlign w:val="superscript"/>
                                <w:lang w:val="en-GB"/>
                              </w:rPr>
                              <w:t>st</w:t>
                            </w:r>
                            <w:r w:rsidRPr="00FE233D">
                              <w:rPr>
                                <w:rStyle w:val="normaltextrun"/>
                                <w:rFonts w:ascii="Calibri Light" w:hAnsi="Calibri Light" w:cs="Calibri Light"/>
                                <w:i/>
                                <w:color w:val="2E74B5"/>
                                <w:shd w:val="clear" w:color="auto" w:fill="FFFFFF"/>
                                <w:lang w:val="en-GB"/>
                              </w:rPr>
                              <w:t xml:space="preserve"> seme</w:t>
                            </w:r>
                            <w:r>
                              <w:rPr>
                                <w:rStyle w:val="normaltextrun"/>
                                <w:rFonts w:ascii="Calibri Light" w:hAnsi="Calibri Light" w:cs="Calibri Light"/>
                                <w:i/>
                                <w:color w:val="2E74B5"/>
                                <w:shd w:val="clear" w:color="auto" w:fill="FFFFFF"/>
                                <w:lang w:val="en-GB"/>
                              </w:rPr>
                              <w:t>ster learning objectives, must</w:t>
                            </w:r>
                            <w:r w:rsidRPr="00FE233D">
                              <w:rPr>
                                <w:rStyle w:val="normaltextrun"/>
                                <w:rFonts w:ascii="Calibri Light" w:hAnsi="Calibri Light" w:cs="Calibri Light"/>
                                <w:i/>
                                <w:color w:val="2E74B5"/>
                                <w:shd w:val="clear" w:color="auto" w:fill="FFFFFF"/>
                                <w:lang w:val="en-GB"/>
                              </w:rPr>
                              <w:t xml:space="preserve"> be placed in the appendix. </w:t>
                            </w:r>
                          </w:p>
                          <w:p w14:paraId="7534E4AE" w14:textId="77777777" w:rsidR="0043406A" w:rsidRPr="00FE233D" w:rsidRDefault="0043406A" w:rsidP="0043406A">
                            <w:pPr>
                              <w:pBdr>
                                <w:top w:val="single" w:sz="24" w:space="8" w:color="4F81BD" w:themeColor="accent1"/>
                                <w:bottom w:val="single" w:sz="24" w:space="8" w:color="4F81BD" w:themeColor="accent1"/>
                              </w:pBdr>
                              <w:rPr>
                                <w:rFonts w:ascii="Calibri Light" w:hAnsi="Calibri Light" w:cs="Calibri Light"/>
                                <w:i/>
                                <w:color w:val="2E74B5"/>
                                <w:shd w:val="clear" w:color="auto" w:fill="FFFFFF"/>
                                <w:lang w:val="en-GB"/>
                              </w:rPr>
                            </w:pPr>
                            <w:r>
                              <w:rPr>
                                <w:rStyle w:val="normaltextrun"/>
                                <w:rFonts w:ascii="Calibri Light" w:hAnsi="Calibri Light" w:cs="Calibri Light"/>
                                <w:i/>
                                <w:color w:val="2E74B5"/>
                                <w:shd w:val="clear" w:color="auto" w:fill="FFFFFF"/>
                                <w:lang w:val="en-GB"/>
                              </w:rPr>
                              <w:t>It</w:t>
                            </w:r>
                            <w:r w:rsidRPr="00FE233D">
                              <w:rPr>
                                <w:rStyle w:val="normaltextrun"/>
                                <w:rFonts w:ascii="Calibri Light" w:hAnsi="Calibri Light" w:cs="Calibri Light"/>
                                <w:i/>
                                <w:color w:val="2E74B5"/>
                                <w:shd w:val="clear" w:color="auto" w:fill="FFFFFF"/>
                                <w:lang w:val="en-GB"/>
                              </w:rPr>
                              <w:t xml:space="preserve"> can be a good basis for presenting a well-argued marketing plan at a tactical and operational lev</w:t>
                            </w:r>
                            <w:r>
                              <w:rPr>
                                <w:rStyle w:val="normaltextrun"/>
                                <w:rFonts w:ascii="Calibri Light" w:hAnsi="Calibri Light" w:cs="Calibri Light"/>
                                <w:i/>
                                <w:color w:val="2E74B5"/>
                                <w:shd w:val="clear" w:color="auto" w:fill="FFFFFF"/>
                                <w:lang w:val="en-GB"/>
                              </w:rPr>
                              <w:t>el, that</w:t>
                            </w:r>
                            <w:r w:rsidRPr="00FE233D">
                              <w:rPr>
                                <w:rStyle w:val="normaltextrun"/>
                                <w:rFonts w:ascii="Calibri Light" w:hAnsi="Calibri Light" w:cs="Calibri Light"/>
                                <w:i/>
                                <w:color w:val="2E74B5"/>
                                <w:shd w:val="clear" w:color="auto" w:fill="FFFFFF"/>
                                <w:lang w:val="en-GB"/>
                              </w:rPr>
                              <w:t xml:space="preserve"> arguments for the </w:t>
                            </w:r>
                            <w:r>
                              <w:rPr>
                                <w:rStyle w:val="normaltextrun"/>
                                <w:rFonts w:ascii="Calibri Light" w:hAnsi="Calibri Light" w:cs="Calibri Light"/>
                                <w:i/>
                                <w:color w:val="2E74B5"/>
                                <w:shd w:val="clear" w:color="auto" w:fill="FFFFFF"/>
                                <w:lang w:val="en-GB"/>
                              </w:rPr>
                              <w:t>content of the marketing plan are</w:t>
                            </w:r>
                            <w:r w:rsidRPr="00FE233D">
                              <w:rPr>
                                <w:rStyle w:val="normaltextrun"/>
                                <w:rFonts w:ascii="Calibri Light" w:hAnsi="Calibri Light" w:cs="Calibri Light"/>
                                <w:i/>
                                <w:color w:val="2E74B5"/>
                                <w:shd w:val="clear" w:color="auto" w:fill="FFFFFF"/>
                                <w:lang w:val="en-GB"/>
                              </w:rPr>
                              <w:t xml:space="preserve"> supported by the strategic situational analysis. </w:t>
                            </w:r>
                            <w:r w:rsidRPr="00FE233D">
                              <w:rPr>
                                <w:rStyle w:val="eop"/>
                                <w:rFonts w:ascii="Calibri Light" w:hAnsi="Calibri Light" w:cs="Calibri Light"/>
                                <w:i/>
                                <w:color w:val="2E74B5"/>
                                <w:shd w:val="clear" w:color="auto" w:fill="FFFFFF"/>
                                <w:lang w:val="en-GB"/>
                              </w:rPr>
                              <w:t>(referring to the appendix for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04709EE" id="_x0000_t202" coordsize="21600,21600" o:spt="202" path="m,l,21600r21600,l21600,xe">
                <v:stroke joinstyle="miter"/>
                <v:path gradientshapeok="t" o:connecttype="rect"/>
              </v:shapetype>
              <v:shape id="Tekstfelt 6" o:spid="_x0000_s1026" type="#_x0000_t202" style="position:absolute;left:0;text-align:left;margin-left:0;margin-top:29.95pt;width:473pt;height:132.05pt;z-index:25165926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" filled="f" stroked="f">
                <v:textbox>
                  <w:txbxContent>
                    <w:p w14:paraId="4D74A103" w14:textId="77777777" w:rsidR="0043406A" w:rsidRDefault="0043406A" w:rsidP="0043406A">
                      <w:pPr>
                        <w:pBdr>
                          <w:top w:val="single" w:sz="24" w:space="8" w:color="4F81BD" w:themeColor="accent1"/>
                          <w:bottom w:val="single" w:sz="24" w:space="8" w:color="4F81BD" w:themeColor="accent1"/>
                        </w:pBdr>
                        <w:rPr>
                          <w:rFonts w:ascii="Calibri Light" w:hAnsi="Calibri Light" w:cs="Calibri Light"/>
                          <w:b/>
                          <w:bCs/>
                          <w:i/>
                          <w:iCs/>
                          <w:color w:val="365F91" w:themeColor="accent1" w:themeShade="BF"/>
                          <w:lang w:val="en-GB"/>
                        </w:rPr>
                      </w:pPr>
                      <w:r w:rsidRPr="00FE233D">
                        <w:rPr>
                          <w:rFonts w:ascii="Calibri Light" w:hAnsi="Calibri Light" w:cs="Calibri Light"/>
                          <w:b/>
                          <w:bCs/>
                          <w:i/>
                          <w:iCs/>
                          <w:color w:val="365F91" w:themeColor="accent1" w:themeShade="BF"/>
                          <w:lang w:val="en-GB"/>
                        </w:rPr>
                        <w:t>Important information</w:t>
                      </w:r>
                    </w:p>
                    <w:p w14:paraId="0E51DA6B" w14:textId="77777777" w:rsidR="0043406A" w:rsidRDefault="0043406A" w:rsidP="0043406A">
                      <w:pPr>
                        <w:pBdr>
                          <w:top w:val="single" w:sz="24" w:space="8" w:color="4F81BD" w:themeColor="accent1"/>
                          <w:bottom w:val="single" w:sz="24" w:space="8" w:color="4F81BD" w:themeColor="accent1"/>
                        </w:pBdr>
                        <w:rPr>
                          <w:rStyle w:val="normaltextrun"/>
                          <w:rFonts w:ascii="Calibri Light" w:hAnsi="Calibri Light" w:cs="Calibri Light"/>
                          <w:i/>
                          <w:color w:val="2E74B5"/>
                          <w:shd w:val="clear" w:color="auto" w:fill="FFFFFF"/>
                          <w:lang w:val="en-GB"/>
                        </w:rPr>
                      </w:pPr>
                      <w:r w:rsidRPr="00FE233D">
                        <w:rPr>
                          <w:rStyle w:val="normaltextrun"/>
                          <w:rFonts w:ascii="Calibri Light" w:hAnsi="Calibri Light" w:cs="Calibri Light"/>
                          <w:i/>
                          <w:color w:val="2E74B5"/>
                          <w:shd w:val="clear" w:color="auto" w:fill="FFFFFF"/>
                          <w:lang w:val="en-GB"/>
                        </w:rPr>
                        <w:t xml:space="preserve">The </w:t>
                      </w:r>
                      <w:proofErr w:type="gramStart"/>
                      <w:r w:rsidRPr="00FE233D">
                        <w:rPr>
                          <w:rStyle w:val="normaltextrun"/>
                          <w:rFonts w:ascii="Calibri Light" w:hAnsi="Calibri Light" w:cs="Calibri Light"/>
                          <w:i/>
                          <w:color w:val="2E74B5"/>
                          <w:shd w:val="clear" w:color="auto" w:fill="FFFFFF"/>
                          <w:lang w:val="en-GB"/>
                        </w:rPr>
                        <w:t>1st</w:t>
                      </w:r>
                      <w:proofErr w:type="gramEnd"/>
                      <w:r w:rsidRPr="00FE233D">
                        <w:rPr>
                          <w:rStyle w:val="normaltextrun"/>
                          <w:rFonts w:ascii="Calibri Light" w:hAnsi="Calibri Light" w:cs="Calibri Light"/>
                          <w:i/>
                          <w:color w:val="2E74B5"/>
                          <w:shd w:val="clear" w:color="auto" w:fill="FFFFFF"/>
                          <w:lang w:val="en-GB"/>
                        </w:rPr>
                        <w:t xml:space="preserve"> external exam is evaluated on the basis of learning objectives applicable to the second semester. Therefore, please note that any strategic situational analysis, relating to 1</w:t>
                      </w:r>
                      <w:r w:rsidRPr="00FE233D">
                        <w:rPr>
                          <w:rStyle w:val="normaltextrun"/>
                          <w:rFonts w:ascii="Calibri Light" w:hAnsi="Calibri Light" w:cs="Calibri Light"/>
                          <w:i/>
                          <w:color w:val="2E74B5"/>
                          <w:shd w:val="clear" w:color="auto" w:fill="FFFFFF"/>
                          <w:vertAlign w:val="superscript"/>
                          <w:lang w:val="en-GB"/>
                        </w:rPr>
                        <w:t>st</w:t>
                      </w:r>
                      <w:r w:rsidRPr="00FE233D">
                        <w:rPr>
                          <w:rStyle w:val="normaltextrun"/>
                          <w:rFonts w:ascii="Calibri Light" w:hAnsi="Calibri Light" w:cs="Calibri Light"/>
                          <w:i/>
                          <w:color w:val="2E74B5"/>
                          <w:shd w:val="clear" w:color="auto" w:fill="FFFFFF"/>
                          <w:lang w:val="en-GB"/>
                        </w:rPr>
                        <w:t xml:space="preserve"> seme</w:t>
                      </w:r>
                      <w:r>
                        <w:rPr>
                          <w:rStyle w:val="normaltextrun"/>
                          <w:rFonts w:ascii="Calibri Light" w:hAnsi="Calibri Light" w:cs="Calibri Light"/>
                          <w:i/>
                          <w:color w:val="2E74B5"/>
                          <w:shd w:val="clear" w:color="auto" w:fill="FFFFFF"/>
                          <w:lang w:val="en-GB"/>
                        </w:rPr>
                        <w:t xml:space="preserve">ster learning objectives, </w:t>
                      </w:r>
                      <w:proofErr w:type="gramStart"/>
                      <w:r>
                        <w:rPr>
                          <w:rStyle w:val="normaltextrun"/>
                          <w:rFonts w:ascii="Calibri Light" w:hAnsi="Calibri Light" w:cs="Calibri Light"/>
                          <w:i/>
                          <w:color w:val="2E74B5"/>
                          <w:shd w:val="clear" w:color="auto" w:fill="FFFFFF"/>
                          <w:lang w:val="en-GB"/>
                        </w:rPr>
                        <w:t>must</w:t>
                      </w:r>
                      <w:r w:rsidRPr="00FE233D">
                        <w:rPr>
                          <w:rStyle w:val="normaltextrun"/>
                          <w:rFonts w:ascii="Calibri Light" w:hAnsi="Calibri Light" w:cs="Calibri Light"/>
                          <w:i/>
                          <w:color w:val="2E74B5"/>
                          <w:shd w:val="clear" w:color="auto" w:fill="FFFFFF"/>
                          <w:lang w:val="en-GB"/>
                        </w:rPr>
                        <w:t xml:space="preserve"> be placed</w:t>
                      </w:r>
                      <w:proofErr w:type="gramEnd"/>
                      <w:r w:rsidRPr="00FE233D">
                        <w:rPr>
                          <w:rStyle w:val="normaltextrun"/>
                          <w:rFonts w:ascii="Calibri Light" w:hAnsi="Calibri Light" w:cs="Calibri Light"/>
                          <w:i/>
                          <w:color w:val="2E74B5"/>
                          <w:shd w:val="clear" w:color="auto" w:fill="FFFFFF"/>
                          <w:lang w:val="en-GB"/>
                        </w:rPr>
                        <w:t xml:space="preserve"> in the appendix. </w:t>
                      </w:r>
                    </w:p>
                    <w:p w14:paraId="7534E4AE" w14:textId="77777777" w:rsidR="0043406A" w:rsidRPr="00FE233D" w:rsidRDefault="0043406A" w:rsidP="0043406A">
                      <w:pPr>
                        <w:pBdr>
                          <w:top w:val="single" w:sz="24" w:space="8" w:color="4F81BD" w:themeColor="accent1"/>
                          <w:bottom w:val="single" w:sz="24" w:space="8" w:color="4F81BD" w:themeColor="accent1"/>
                        </w:pBdr>
                        <w:rPr>
                          <w:rFonts w:ascii="Calibri Light" w:hAnsi="Calibri Light" w:cs="Calibri Light"/>
                          <w:i/>
                          <w:color w:val="2E74B5"/>
                          <w:shd w:val="clear" w:color="auto" w:fill="FFFFFF"/>
                          <w:lang w:val="en-GB"/>
                        </w:rPr>
                      </w:pPr>
                      <w:r>
                        <w:rPr>
                          <w:rStyle w:val="normaltextrun"/>
                          <w:rFonts w:ascii="Calibri Light" w:hAnsi="Calibri Light" w:cs="Calibri Light"/>
                          <w:i/>
                          <w:color w:val="2E74B5"/>
                          <w:shd w:val="clear" w:color="auto" w:fill="FFFFFF"/>
                          <w:lang w:val="en-GB"/>
                        </w:rPr>
                        <w:t>It</w:t>
                      </w:r>
                      <w:r w:rsidRPr="00FE233D">
                        <w:rPr>
                          <w:rStyle w:val="normaltextrun"/>
                          <w:rFonts w:ascii="Calibri Light" w:hAnsi="Calibri Light" w:cs="Calibri Light"/>
                          <w:i/>
                          <w:color w:val="2E74B5"/>
                          <w:shd w:val="clear" w:color="auto" w:fill="FFFFFF"/>
                          <w:lang w:val="en-GB"/>
                        </w:rPr>
                        <w:t xml:space="preserve"> can be a good basis for presenting a well-argued marketing plan at a tactical and operational lev</w:t>
                      </w:r>
                      <w:r>
                        <w:rPr>
                          <w:rStyle w:val="normaltextrun"/>
                          <w:rFonts w:ascii="Calibri Light" w:hAnsi="Calibri Light" w:cs="Calibri Light"/>
                          <w:i/>
                          <w:color w:val="2E74B5"/>
                          <w:shd w:val="clear" w:color="auto" w:fill="FFFFFF"/>
                          <w:lang w:val="en-GB"/>
                        </w:rPr>
                        <w:t>el, that</w:t>
                      </w:r>
                      <w:r w:rsidRPr="00FE233D">
                        <w:rPr>
                          <w:rStyle w:val="normaltextrun"/>
                          <w:rFonts w:ascii="Calibri Light" w:hAnsi="Calibri Light" w:cs="Calibri Light"/>
                          <w:i/>
                          <w:color w:val="2E74B5"/>
                          <w:shd w:val="clear" w:color="auto" w:fill="FFFFFF"/>
                          <w:lang w:val="en-GB"/>
                        </w:rPr>
                        <w:t xml:space="preserve"> arguments for the </w:t>
                      </w:r>
                      <w:r>
                        <w:rPr>
                          <w:rStyle w:val="normaltextrun"/>
                          <w:rFonts w:ascii="Calibri Light" w:hAnsi="Calibri Light" w:cs="Calibri Light"/>
                          <w:i/>
                          <w:color w:val="2E74B5"/>
                          <w:shd w:val="clear" w:color="auto" w:fill="FFFFFF"/>
                          <w:lang w:val="en-GB"/>
                        </w:rPr>
                        <w:t xml:space="preserve">content of the marketing plan </w:t>
                      </w:r>
                      <w:proofErr w:type="gramStart"/>
                      <w:r>
                        <w:rPr>
                          <w:rStyle w:val="normaltextrun"/>
                          <w:rFonts w:ascii="Calibri Light" w:hAnsi="Calibri Light" w:cs="Calibri Light"/>
                          <w:i/>
                          <w:color w:val="2E74B5"/>
                          <w:shd w:val="clear" w:color="auto" w:fill="FFFFFF"/>
                          <w:lang w:val="en-GB"/>
                        </w:rPr>
                        <w:t>are</w:t>
                      </w:r>
                      <w:r w:rsidRPr="00FE233D">
                        <w:rPr>
                          <w:rStyle w:val="normaltextrun"/>
                          <w:rFonts w:ascii="Calibri Light" w:hAnsi="Calibri Light" w:cs="Calibri Light"/>
                          <w:i/>
                          <w:color w:val="2E74B5"/>
                          <w:shd w:val="clear" w:color="auto" w:fill="FFFFFF"/>
                          <w:lang w:val="en-GB"/>
                        </w:rPr>
                        <w:t xml:space="preserve"> supported</w:t>
                      </w:r>
                      <w:proofErr w:type="gramEnd"/>
                      <w:r w:rsidRPr="00FE233D">
                        <w:rPr>
                          <w:rStyle w:val="normaltextrun"/>
                          <w:rFonts w:ascii="Calibri Light" w:hAnsi="Calibri Light" w:cs="Calibri Light"/>
                          <w:i/>
                          <w:color w:val="2E74B5"/>
                          <w:shd w:val="clear" w:color="auto" w:fill="FFFFFF"/>
                          <w:lang w:val="en-GB"/>
                        </w:rPr>
                        <w:t xml:space="preserve"> by the strategic situational analysis. </w:t>
                      </w:r>
                      <w:r w:rsidRPr="00FE233D">
                        <w:rPr>
                          <w:rStyle w:val="eop"/>
                          <w:rFonts w:ascii="Calibri Light" w:hAnsi="Calibri Light" w:cs="Calibri Light"/>
                          <w:i/>
                          <w:color w:val="2E74B5"/>
                          <w:shd w:val="clear" w:color="auto" w:fill="FFFFFF"/>
                          <w:lang w:val="en-GB"/>
                        </w:rPr>
                        <w:t>(</w:t>
                      </w:r>
                      <w:proofErr w:type="gramStart"/>
                      <w:r w:rsidRPr="00FE233D">
                        <w:rPr>
                          <w:rStyle w:val="eop"/>
                          <w:rFonts w:ascii="Calibri Light" w:hAnsi="Calibri Light" w:cs="Calibri Light"/>
                          <w:i/>
                          <w:color w:val="2E74B5"/>
                          <w:shd w:val="clear" w:color="auto" w:fill="FFFFFF"/>
                          <w:lang w:val="en-GB"/>
                        </w:rPr>
                        <w:t>referring</w:t>
                      </w:r>
                      <w:proofErr w:type="gramEnd"/>
                      <w:r w:rsidRPr="00FE233D">
                        <w:rPr>
                          <w:rStyle w:val="eop"/>
                          <w:rFonts w:ascii="Calibri Light" w:hAnsi="Calibri Light" w:cs="Calibri Light"/>
                          <w:i/>
                          <w:color w:val="2E74B5"/>
                          <w:shd w:val="clear" w:color="auto" w:fill="FFFFFF"/>
                          <w:lang w:val="en-GB"/>
                        </w:rPr>
                        <w:t xml:space="preserve"> to the appendix for documentation.)</w:t>
                      </w:r>
                    </w:p>
                  </w:txbxContent>
                </v:textbox>
                <w10:wrap type="topAndBottom" anchorx="margin"/>
              </v:shape>
            </w:pict>
          </mc:Fallback>
        </mc:AlternateContent>
      </w:r>
    </w:p>
    <w:p w14:paraId="7AC2594F" w14:textId="77777777" w:rsidR="0043406A" w:rsidRDefault="0043406A" w:rsidP="0043406A">
      <w:pPr>
        <w:spacing w:after="120"/>
        <w:jc w:val="center"/>
        <w:rPr>
          <w:rFonts w:ascii="Arial" w:hAnsi="Arial" w:cs="Arial"/>
          <w:b/>
          <w:bCs/>
          <w:i/>
          <w:iCs/>
          <w:color w:val="000000"/>
          <w:lang w:val="en-GB"/>
        </w:rPr>
      </w:pPr>
    </w:p>
    <w:p w14:paraId="00E94486" w14:textId="77777777" w:rsidR="0043406A" w:rsidRDefault="0043406A" w:rsidP="0043406A">
      <w:pPr>
        <w:spacing w:after="120"/>
        <w:jc w:val="center"/>
        <w:rPr>
          <w:rFonts w:ascii="Arial" w:hAnsi="Arial" w:cs="Arial"/>
          <w:b/>
          <w:bCs/>
          <w:i/>
          <w:iCs/>
          <w:color w:val="000000"/>
          <w:lang w:val="en-GB"/>
        </w:rPr>
      </w:pPr>
    </w:p>
    <w:p w14:paraId="0248223B" w14:textId="481C4E00" w:rsidR="00DE4F9C" w:rsidRDefault="00842AC0" w:rsidP="0043406A">
      <w:pPr>
        <w:spacing w:after="120"/>
        <w:jc w:val="center"/>
        <w:rPr>
          <w:rFonts w:ascii="Arial" w:hAnsi="Arial" w:cs="Arial"/>
          <w:color w:val="000000"/>
          <w:lang w:val="en-GB"/>
        </w:rPr>
      </w:pPr>
      <w:r w:rsidRPr="006879C1">
        <w:rPr>
          <w:rFonts w:ascii="Arial" w:hAnsi="Arial" w:cs="Arial"/>
          <w:b/>
          <w:bCs/>
          <w:i/>
          <w:iCs/>
          <w:color w:val="000000"/>
          <w:lang w:val="en-GB"/>
        </w:rPr>
        <w:t>Do </w:t>
      </w:r>
      <w:r w:rsidRPr="006879C1">
        <w:rPr>
          <w:rFonts w:ascii="Arial" w:hAnsi="Arial" w:cs="Arial"/>
          <w:b/>
          <w:bCs/>
          <w:i/>
          <w:iCs/>
          <w:color w:val="000000"/>
          <w:u w:val="single"/>
          <w:lang w:val="en-GB"/>
        </w:rPr>
        <w:t>not</w:t>
      </w:r>
      <w:r w:rsidRPr="006879C1">
        <w:rPr>
          <w:rFonts w:ascii="Arial" w:hAnsi="Arial" w:cs="Arial"/>
          <w:b/>
          <w:bCs/>
          <w:i/>
          <w:iCs/>
          <w:color w:val="000000"/>
          <w:lang w:val="en-GB"/>
        </w:rPr>
        <w:t> contact the company featured in the case!</w:t>
      </w:r>
      <w:r w:rsidRPr="006879C1">
        <w:rPr>
          <w:rFonts w:ascii="Arial" w:hAnsi="Arial" w:cs="Arial"/>
          <w:color w:val="000000"/>
          <w:lang w:val="en-GB"/>
        </w:rPr>
        <w:t> </w:t>
      </w:r>
    </w:p>
    <w:p w14:paraId="390C1B3F" w14:textId="77777777" w:rsidR="0043406A" w:rsidRPr="0043406A" w:rsidRDefault="0043406A" w:rsidP="002B6E19">
      <w:pPr>
        <w:pStyle w:val="Normal1"/>
        <w:jc w:val="right"/>
        <w:rPr>
          <w:lang w:val="en-US"/>
        </w:rPr>
      </w:pPr>
    </w:p>
    <w:p w14:paraId="67E70AA8" w14:textId="77777777" w:rsidR="0043406A" w:rsidRPr="0043406A" w:rsidRDefault="0043406A" w:rsidP="002B6E19">
      <w:pPr>
        <w:pStyle w:val="Normal1"/>
        <w:jc w:val="right"/>
        <w:rPr>
          <w:lang w:val="en-US"/>
        </w:rPr>
      </w:pPr>
    </w:p>
    <w:p w14:paraId="46A7B3A3" w14:textId="302D2900" w:rsidR="002B6E19" w:rsidRDefault="002B6E19" w:rsidP="002B6E19">
      <w:pPr>
        <w:pStyle w:val="Normal1"/>
        <w:jc w:val="right"/>
      </w:pPr>
      <w:r>
        <w:rPr>
          <w:noProof/>
        </w:rPr>
        <w:lastRenderedPageBreak/>
        <w:drawing>
          <wp:inline distT="0" distB="0" distL="0" distR="0" wp14:anchorId="1FFE3AF6" wp14:editId="7728AD2E">
            <wp:extent cx="2135328" cy="5562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822" cy="557431"/>
                    </a:xfrm>
                    <a:prstGeom prst="rect">
                      <a:avLst/>
                    </a:prstGeom>
                    <a:noFill/>
                  </pic:spPr>
                </pic:pic>
              </a:graphicData>
            </a:graphic>
          </wp:inline>
        </w:drawing>
      </w:r>
      <w:r>
        <w:br w:type="textWrapping" w:clear="all"/>
      </w:r>
    </w:p>
    <w:p w14:paraId="2AA33E52" w14:textId="1C60A807" w:rsidR="002B6E19" w:rsidRPr="002B6E19" w:rsidRDefault="00B178E4" w:rsidP="002B6E19">
      <w:pPr>
        <w:spacing w:after="160" w:line="259" w:lineRule="auto"/>
        <w:rPr>
          <w:rFonts w:asciiTheme="majorHAnsi" w:eastAsiaTheme="majorEastAsia" w:hAnsiTheme="majorHAnsi" w:cstheme="majorBidi"/>
          <w:sz w:val="32"/>
          <w:szCs w:val="32"/>
          <w:lang w:val="en-GB" w:eastAsia="en-US"/>
        </w:rPr>
      </w:pPr>
      <w:r>
        <w:rPr>
          <w:rFonts w:asciiTheme="majorHAnsi" w:eastAsiaTheme="majorEastAsia" w:hAnsiTheme="majorHAnsi" w:cstheme="majorBidi"/>
          <w:sz w:val="32"/>
          <w:szCs w:val="32"/>
          <w:lang w:val="en-GB" w:eastAsia="en-US"/>
        </w:rPr>
        <w:t>1. Marketing (45</w:t>
      </w:r>
      <w:r w:rsidR="002B6E19" w:rsidRPr="002B6E19">
        <w:rPr>
          <w:rFonts w:asciiTheme="majorHAnsi" w:eastAsiaTheme="majorEastAsia" w:hAnsiTheme="majorHAnsi" w:cstheme="majorBidi"/>
          <w:sz w:val="32"/>
          <w:szCs w:val="32"/>
          <w:lang w:val="en-GB" w:eastAsia="en-US"/>
        </w:rPr>
        <w:t>%)</w:t>
      </w:r>
    </w:p>
    <w:p w14:paraId="4BC37644" w14:textId="77777777" w:rsidR="00AB5A01" w:rsidRDefault="00AB5A01" w:rsidP="00AB5A01">
      <w:pPr>
        <w:rPr>
          <w:rFonts w:ascii="Calibri" w:eastAsia="Calibri" w:hAnsi="Calibri" w:cs="Calibri"/>
          <w:color w:val="000000"/>
          <w:sz w:val="22"/>
          <w:szCs w:val="22"/>
          <w:lang w:val="en-GB"/>
        </w:rPr>
      </w:pPr>
    </w:p>
    <w:p w14:paraId="0AE69BE8" w14:textId="77777777" w:rsidR="00AB5A01" w:rsidRPr="002B6E19" w:rsidRDefault="00AB5A01" w:rsidP="00AB5A01">
      <w:pPr>
        <w:rPr>
          <w:rFonts w:ascii="Calibri" w:eastAsia="Calibri" w:hAnsi="Calibri" w:cs="Calibri"/>
          <w:color w:val="000000"/>
          <w:sz w:val="22"/>
          <w:szCs w:val="22"/>
          <w:lang w:val="en-GB"/>
        </w:rPr>
      </w:pPr>
      <w:proofErr w:type="spellStart"/>
      <w:r w:rsidRPr="002B6E19">
        <w:rPr>
          <w:rFonts w:ascii="Calibri" w:eastAsia="Calibri" w:hAnsi="Calibri" w:cs="Calibri"/>
          <w:color w:val="000000"/>
          <w:sz w:val="22"/>
          <w:szCs w:val="22"/>
          <w:lang w:val="en-GB"/>
        </w:rPr>
        <w:t>Quooker</w:t>
      </w:r>
      <w:proofErr w:type="spellEnd"/>
      <w:r w:rsidRPr="002B6E19">
        <w:rPr>
          <w:rFonts w:ascii="Calibri" w:eastAsia="Calibri" w:hAnsi="Calibri" w:cs="Calibri"/>
          <w:color w:val="000000"/>
          <w:sz w:val="22"/>
          <w:szCs w:val="22"/>
          <w:lang w:val="en-GB"/>
        </w:rPr>
        <w:t xml:space="preserve"> has successfully managed to penetrate the Danish market</w:t>
      </w:r>
      <w:r>
        <w:rPr>
          <w:rFonts w:ascii="Calibri" w:eastAsia="Calibri" w:hAnsi="Calibri" w:cs="Calibri"/>
          <w:color w:val="000000"/>
          <w:sz w:val="22"/>
          <w:szCs w:val="22"/>
          <w:lang w:val="en-GB"/>
        </w:rPr>
        <w:t xml:space="preserve"> and has achieved huge growth throughout the last couple of years.</w:t>
      </w:r>
    </w:p>
    <w:p w14:paraId="52E706CB" w14:textId="77777777" w:rsidR="00AB5A01" w:rsidRDefault="00AB5A01" w:rsidP="00AB5A01">
      <w:pPr>
        <w:rPr>
          <w:rFonts w:ascii="Calibri" w:eastAsia="Calibri" w:hAnsi="Calibri" w:cs="Calibri"/>
          <w:color w:val="000000"/>
          <w:sz w:val="22"/>
          <w:szCs w:val="22"/>
          <w:lang w:val="en-GB"/>
        </w:rPr>
      </w:pPr>
    </w:p>
    <w:p w14:paraId="0889008B" w14:textId="77777777" w:rsidR="00AB5A01" w:rsidRDefault="00AB5A01" w:rsidP="00AB5A01">
      <w:pPr>
        <w:rPr>
          <w:rFonts w:ascii="Calibri" w:eastAsia="Calibri" w:hAnsi="Calibri" w:cs="Calibri"/>
          <w:color w:val="000000"/>
          <w:sz w:val="22"/>
          <w:szCs w:val="22"/>
          <w:lang w:val="en-GB"/>
        </w:rPr>
      </w:pPr>
    </w:p>
    <w:p w14:paraId="1264B84E" w14:textId="767D3B3F" w:rsidR="00AB5A01" w:rsidRPr="00AB5A01" w:rsidRDefault="00AB5A01" w:rsidP="00AB5A01">
      <w:pPr>
        <w:rPr>
          <w:rFonts w:ascii="Calibri" w:eastAsia="Calibri" w:hAnsi="Calibri" w:cs="Calibri"/>
          <w:color w:val="000000"/>
          <w:sz w:val="22"/>
          <w:szCs w:val="22"/>
          <w:lang w:val="en-GB"/>
        </w:rPr>
      </w:pPr>
      <w:r>
        <w:rPr>
          <w:rFonts w:ascii="Calibri" w:eastAsia="Calibri" w:hAnsi="Calibri" w:cs="Calibri"/>
          <w:color w:val="000000"/>
          <w:sz w:val="22"/>
          <w:szCs w:val="22"/>
          <w:lang w:val="en-GB"/>
        </w:rPr>
        <w:t>As mentioned earlier,</w:t>
      </w:r>
      <w:r w:rsidRPr="00AB5A01">
        <w:rPr>
          <w:rFonts w:ascii="Calibri" w:eastAsia="Calibri" w:hAnsi="Calibri" w:cs="Calibri"/>
          <w:color w:val="000000"/>
          <w:sz w:val="22"/>
          <w:szCs w:val="22"/>
          <w:lang w:val="en-GB"/>
        </w:rPr>
        <w:t xml:space="preserve"> the company </w:t>
      </w:r>
      <w:r>
        <w:rPr>
          <w:rFonts w:ascii="Calibri" w:eastAsia="Calibri" w:hAnsi="Calibri" w:cs="Calibri"/>
          <w:color w:val="000000"/>
          <w:sz w:val="22"/>
          <w:szCs w:val="22"/>
          <w:lang w:val="en-GB"/>
        </w:rPr>
        <w:t xml:space="preserve">now </w:t>
      </w:r>
      <w:r w:rsidRPr="00AB5A01">
        <w:rPr>
          <w:rFonts w:ascii="Calibri" w:eastAsia="Calibri" w:hAnsi="Calibri" w:cs="Calibri"/>
          <w:color w:val="000000"/>
          <w:sz w:val="22"/>
          <w:szCs w:val="22"/>
          <w:lang w:val="en-GB"/>
        </w:rPr>
        <w:t>wants to market its products primarily towards a target group with the following characteristic</w:t>
      </w:r>
      <w:r w:rsidR="00DB0321">
        <w:rPr>
          <w:rFonts w:ascii="Calibri" w:eastAsia="Calibri" w:hAnsi="Calibri" w:cs="Calibri"/>
          <w:color w:val="000000"/>
          <w:sz w:val="22"/>
          <w:szCs w:val="22"/>
          <w:lang w:val="en-GB"/>
        </w:rPr>
        <w:t>s</w:t>
      </w:r>
      <w:r w:rsidRPr="00AB5A01">
        <w:rPr>
          <w:rFonts w:ascii="Calibri" w:eastAsia="Calibri" w:hAnsi="Calibri" w:cs="Calibri"/>
          <w:color w:val="000000"/>
          <w:sz w:val="22"/>
          <w:szCs w:val="22"/>
          <w:lang w:val="en-GB"/>
        </w:rPr>
        <w:t>:</w:t>
      </w:r>
    </w:p>
    <w:p w14:paraId="3CFF51FE" w14:textId="196F3779" w:rsidR="00AB5A01" w:rsidRPr="00AB5A01" w:rsidRDefault="00DB0321" w:rsidP="00AB5A01">
      <w:pPr>
        <w:numPr>
          <w:ilvl w:val="0"/>
          <w:numId w:val="17"/>
        </w:numPr>
        <w:rPr>
          <w:rFonts w:ascii="Calibri" w:eastAsia="Calibri" w:hAnsi="Calibri" w:cs="Calibri"/>
          <w:color w:val="000000"/>
          <w:sz w:val="22"/>
          <w:szCs w:val="22"/>
          <w:lang w:val="en-GB"/>
        </w:rPr>
      </w:pPr>
      <w:r>
        <w:rPr>
          <w:rFonts w:ascii="Calibri" w:eastAsia="Calibri" w:hAnsi="Calibri" w:cs="Calibri"/>
          <w:color w:val="000000"/>
          <w:sz w:val="22"/>
          <w:szCs w:val="22"/>
          <w:lang w:val="en-GB"/>
        </w:rPr>
        <w:t>Persons living in o</w:t>
      </w:r>
      <w:r w:rsidR="00AB5A01" w:rsidRPr="00AB5A01">
        <w:rPr>
          <w:rFonts w:ascii="Calibri" w:eastAsia="Calibri" w:hAnsi="Calibri" w:cs="Calibri"/>
          <w:color w:val="000000"/>
          <w:sz w:val="22"/>
          <w:szCs w:val="22"/>
          <w:lang w:val="en-GB"/>
        </w:rPr>
        <w:t>wner-occupie</w:t>
      </w:r>
      <w:r>
        <w:rPr>
          <w:rFonts w:ascii="Calibri" w:eastAsia="Calibri" w:hAnsi="Calibri" w:cs="Calibri"/>
          <w:color w:val="000000"/>
          <w:sz w:val="22"/>
          <w:szCs w:val="22"/>
          <w:lang w:val="en-GB"/>
        </w:rPr>
        <w:t>d housing</w:t>
      </w:r>
      <w:r w:rsidR="00AB5A01" w:rsidRPr="00AB5A01">
        <w:rPr>
          <w:rFonts w:ascii="Calibri" w:eastAsia="Calibri" w:hAnsi="Calibri" w:cs="Calibri"/>
          <w:color w:val="000000"/>
          <w:sz w:val="22"/>
          <w:szCs w:val="22"/>
          <w:lang w:val="en-GB"/>
        </w:rPr>
        <w:t xml:space="preserve"> </w:t>
      </w:r>
    </w:p>
    <w:p w14:paraId="29F945F5" w14:textId="77777777" w:rsidR="00AB5A01" w:rsidRPr="00AB5A01" w:rsidRDefault="00AB5A01" w:rsidP="00AB5A01">
      <w:pPr>
        <w:numPr>
          <w:ilvl w:val="0"/>
          <w:numId w:val="17"/>
        </w:numPr>
        <w:rPr>
          <w:rFonts w:ascii="Calibri" w:eastAsia="Calibri" w:hAnsi="Calibri" w:cs="Calibri"/>
          <w:color w:val="000000"/>
          <w:sz w:val="22"/>
          <w:szCs w:val="22"/>
          <w:lang w:val="en-GB"/>
        </w:rPr>
      </w:pPr>
      <w:r w:rsidRPr="00AB5A01">
        <w:rPr>
          <w:rFonts w:ascii="Calibri" w:eastAsia="Calibri" w:hAnsi="Calibri" w:cs="Calibri"/>
          <w:color w:val="000000"/>
          <w:sz w:val="22"/>
          <w:szCs w:val="22"/>
          <w:lang w:val="en-GB"/>
        </w:rPr>
        <w:t>A great interest in interior decoration and design</w:t>
      </w:r>
    </w:p>
    <w:p w14:paraId="2F6D8D55" w14:textId="77777777" w:rsidR="00AB5A01" w:rsidRDefault="00AB5A01" w:rsidP="002B6E19">
      <w:pPr>
        <w:rPr>
          <w:rFonts w:ascii="Calibri" w:eastAsia="Calibri" w:hAnsi="Calibri" w:cs="Calibri"/>
          <w:color w:val="000000"/>
          <w:sz w:val="22"/>
          <w:szCs w:val="22"/>
          <w:lang w:val="en-GB"/>
        </w:rPr>
      </w:pPr>
    </w:p>
    <w:p w14:paraId="4CDDFECA" w14:textId="22D1A446" w:rsidR="002B6E19" w:rsidRDefault="002B6E19" w:rsidP="002B6E19">
      <w:pPr>
        <w:rPr>
          <w:rFonts w:ascii="Calibri" w:eastAsia="Calibri" w:hAnsi="Calibri" w:cs="Calibri"/>
          <w:color w:val="000000"/>
          <w:sz w:val="22"/>
          <w:szCs w:val="22"/>
          <w:lang w:val="en-GB"/>
        </w:rPr>
      </w:pPr>
    </w:p>
    <w:p w14:paraId="6A3863E8" w14:textId="364449C6" w:rsidR="00AB5A01" w:rsidRDefault="00DB0321" w:rsidP="00AB5A01">
      <w:pPr>
        <w:pStyle w:val="Listeafsnit"/>
        <w:numPr>
          <w:ilvl w:val="1"/>
          <w:numId w:val="18"/>
        </w:numPr>
        <w:rPr>
          <w:rFonts w:ascii="Calibri" w:eastAsia="Calibri" w:hAnsi="Calibri" w:cs="Calibri"/>
          <w:color w:val="000000"/>
          <w:sz w:val="22"/>
          <w:szCs w:val="22"/>
          <w:lang w:val="en-GB"/>
        </w:rPr>
      </w:pPr>
      <w:r>
        <w:rPr>
          <w:rFonts w:ascii="Calibri" w:eastAsia="Calibri" w:hAnsi="Calibri" w:cs="Calibri"/>
          <w:color w:val="000000"/>
          <w:sz w:val="22"/>
          <w:szCs w:val="22"/>
          <w:lang w:val="en-GB"/>
        </w:rPr>
        <w:t>Based on</w:t>
      </w:r>
      <w:r w:rsidR="00AB5A01" w:rsidRPr="00AB5A01">
        <w:rPr>
          <w:rFonts w:ascii="Calibri" w:eastAsia="Calibri" w:hAnsi="Calibri" w:cs="Calibri"/>
          <w:color w:val="000000"/>
          <w:sz w:val="22"/>
          <w:szCs w:val="22"/>
          <w:lang w:val="en-GB"/>
        </w:rPr>
        <w:t xml:space="preserve"> the target group selected by </w:t>
      </w:r>
      <w:proofErr w:type="spellStart"/>
      <w:r w:rsidR="00AB5A01" w:rsidRPr="00AB5A01">
        <w:rPr>
          <w:rFonts w:ascii="Calibri" w:eastAsia="Calibri" w:hAnsi="Calibri" w:cs="Calibri"/>
          <w:color w:val="000000"/>
          <w:sz w:val="22"/>
          <w:szCs w:val="22"/>
          <w:lang w:val="en-GB"/>
        </w:rPr>
        <w:t>Quooker</w:t>
      </w:r>
      <w:proofErr w:type="spellEnd"/>
      <w:r w:rsidR="00AB5A01" w:rsidRPr="00AB5A01">
        <w:rPr>
          <w:rFonts w:ascii="Calibri" w:eastAsia="Calibri" w:hAnsi="Calibri" w:cs="Calibri"/>
          <w:color w:val="000000"/>
          <w:sz w:val="22"/>
          <w:szCs w:val="22"/>
          <w:lang w:val="en-GB"/>
        </w:rPr>
        <w:t xml:space="preserve">, prepare a relevant and well-argued marketing </w:t>
      </w:r>
      <w:r w:rsidR="00AB5A01">
        <w:rPr>
          <w:rFonts w:ascii="Calibri" w:eastAsia="Calibri" w:hAnsi="Calibri" w:cs="Calibri"/>
          <w:color w:val="000000"/>
          <w:sz w:val="22"/>
          <w:szCs w:val="22"/>
          <w:lang w:val="en-GB"/>
        </w:rPr>
        <w:t>m</w:t>
      </w:r>
      <w:r w:rsidR="00AB5A01" w:rsidRPr="00AB5A01">
        <w:rPr>
          <w:rFonts w:ascii="Calibri" w:eastAsia="Calibri" w:hAnsi="Calibri" w:cs="Calibri"/>
          <w:color w:val="000000"/>
          <w:sz w:val="22"/>
          <w:szCs w:val="22"/>
          <w:lang w:val="en-GB"/>
        </w:rPr>
        <w:t xml:space="preserve">ix for </w:t>
      </w:r>
      <w:proofErr w:type="spellStart"/>
      <w:r w:rsidR="00AB5A01" w:rsidRPr="00AB5A01">
        <w:rPr>
          <w:rFonts w:ascii="Calibri" w:eastAsia="Calibri" w:hAnsi="Calibri" w:cs="Calibri"/>
          <w:color w:val="000000"/>
          <w:sz w:val="22"/>
          <w:szCs w:val="22"/>
          <w:lang w:val="en-GB"/>
        </w:rPr>
        <w:t>Quooker</w:t>
      </w:r>
      <w:proofErr w:type="spellEnd"/>
      <w:r w:rsidR="00AB5A01" w:rsidRPr="00AB5A01">
        <w:rPr>
          <w:rFonts w:ascii="Calibri" w:eastAsia="Calibri" w:hAnsi="Calibri" w:cs="Calibri"/>
          <w:color w:val="000000"/>
          <w:sz w:val="22"/>
          <w:szCs w:val="22"/>
          <w:lang w:val="en-GB"/>
        </w:rPr>
        <w:t xml:space="preserve">. </w:t>
      </w:r>
    </w:p>
    <w:p w14:paraId="7473124C" w14:textId="77777777" w:rsidR="00AB5A01" w:rsidRDefault="00AB5A01" w:rsidP="00AB5A01">
      <w:pPr>
        <w:pStyle w:val="Listeafsnit"/>
        <w:ind w:left="360"/>
        <w:rPr>
          <w:rFonts w:ascii="Calibri" w:eastAsia="Calibri" w:hAnsi="Calibri" w:cs="Calibri"/>
          <w:color w:val="000000"/>
          <w:sz w:val="22"/>
          <w:szCs w:val="22"/>
          <w:lang w:val="en-GB"/>
        </w:rPr>
      </w:pPr>
    </w:p>
    <w:p w14:paraId="7CB13F5E" w14:textId="37937676" w:rsidR="00AB5A01" w:rsidRDefault="00DB0321" w:rsidP="00AB5A01">
      <w:pPr>
        <w:pStyle w:val="Listeafsnit"/>
        <w:numPr>
          <w:ilvl w:val="1"/>
          <w:numId w:val="18"/>
        </w:numPr>
        <w:rPr>
          <w:rFonts w:ascii="Calibri" w:eastAsia="Calibri" w:hAnsi="Calibri" w:cs="Calibri"/>
          <w:color w:val="000000"/>
          <w:sz w:val="22"/>
          <w:szCs w:val="22"/>
          <w:lang w:val="en-GB"/>
        </w:rPr>
      </w:pPr>
      <w:r>
        <w:rPr>
          <w:rFonts w:ascii="Calibri" w:eastAsia="Calibri" w:hAnsi="Calibri" w:cs="Calibri"/>
          <w:color w:val="000000"/>
          <w:sz w:val="22"/>
          <w:szCs w:val="22"/>
          <w:lang w:val="en-GB"/>
        </w:rPr>
        <w:t xml:space="preserve">Based on </w:t>
      </w:r>
      <w:r w:rsidR="00AB5A01" w:rsidRPr="00AB5A01">
        <w:rPr>
          <w:rFonts w:ascii="Calibri" w:eastAsia="Calibri" w:hAnsi="Calibri" w:cs="Calibri"/>
          <w:color w:val="000000"/>
          <w:sz w:val="22"/>
          <w:szCs w:val="22"/>
          <w:lang w:val="en-GB"/>
        </w:rPr>
        <w:t xml:space="preserve">the selected target group, prepare a communication plan that, as a minimum, </w:t>
      </w:r>
      <w:proofErr w:type="gramStart"/>
      <w:r w:rsidR="00AB5A01" w:rsidRPr="00AB5A01">
        <w:rPr>
          <w:rFonts w:ascii="Calibri" w:eastAsia="Calibri" w:hAnsi="Calibri" w:cs="Calibri"/>
          <w:color w:val="000000"/>
          <w:sz w:val="22"/>
          <w:szCs w:val="22"/>
          <w:lang w:val="en-GB"/>
        </w:rPr>
        <w:t>contains</w:t>
      </w:r>
      <w:proofErr w:type="gramEnd"/>
      <w:r w:rsidR="00AB5A01" w:rsidRPr="00AB5A01">
        <w:rPr>
          <w:rFonts w:ascii="Calibri" w:eastAsia="Calibri" w:hAnsi="Calibri" w:cs="Calibri"/>
          <w:color w:val="000000"/>
          <w:sz w:val="22"/>
          <w:szCs w:val="22"/>
          <w:lang w:val="en-GB"/>
        </w:rPr>
        <w:t xml:space="preserve"> your considerations regarding communicative goals. You </w:t>
      </w:r>
      <w:proofErr w:type="gramStart"/>
      <w:r w:rsidR="00AB5A01">
        <w:rPr>
          <w:rFonts w:ascii="Calibri" w:eastAsia="Calibri" w:hAnsi="Calibri" w:cs="Calibri"/>
          <w:color w:val="000000"/>
          <w:sz w:val="22"/>
          <w:szCs w:val="22"/>
          <w:lang w:val="en-GB"/>
        </w:rPr>
        <w:t xml:space="preserve">are </w:t>
      </w:r>
      <w:r>
        <w:rPr>
          <w:rFonts w:ascii="Calibri" w:eastAsia="Calibri" w:hAnsi="Calibri" w:cs="Calibri"/>
          <w:color w:val="000000"/>
          <w:sz w:val="22"/>
          <w:szCs w:val="22"/>
          <w:lang w:val="en-GB"/>
        </w:rPr>
        <w:t xml:space="preserve">also </w:t>
      </w:r>
      <w:r w:rsidR="00AB5A01">
        <w:rPr>
          <w:rFonts w:ascii="Calibri" w:eastAsia="Calibri" w:hAnsi="Calibri" w:cs="Calibri"/>
          <w:color w:val="000000"/>
          <w:sz w:val="22"/>
          <w:szCs w:val="22"/>
          <w:lang w:val="en-GB"/>
        </w:rPr>
        <w:t>expected</w:t>
      </w:r>
      <w:proofErr w:type="gramEnd"/>
      <w:r w:rsidR="00AB5A01">
        <w:rPr>
          <w:rFonts w:ascii="Calibri" w:eastAsia="Calibri" w:hAnsi="Calibri" w:cs="Calibri"/>
          <w:color w:val="000000"/>
          <w:sz w:val="22"/>
          <w:szCs w:val="22"/>
          <w:lang w:val="en-GB"/>
        </w:rPr>
        <w:t xml:space="preserve"> to</w:t>
      </w:r>
      <w:r w:rsidR="00AB5A01" w:rsidRPr="00AB5A01">
        <w:rPr>
          <w:rFonts w:ascii="Calibri" w:eastAsia="Calibri" w:hAnsi="Calibri" w:cs="Calibri"/>
          <w:color w:val="000000"/>
          <w:sz w:val="22"/>
          <w:szCs w:val="22"/>
          <w:lang w:val="en-GB"/>
        </w:rPr>
        <w:t xml:space="preserve"> prepare suggestions for </w:t>
      </w:r>
      <w:r>
        <w:rPr>
          <w:rFonts w:ascii="Calibri" w:eastAsia="Calibri" w:hAnsi="Calibri" w:cs="Calibri"/>
          <w:color w:val="000000"/>
          <w:sz w:val="22"/>
          <w:szCs w:val="22"/>
          <w:lang w:val="en-GB"/>
        </w:rPr>
        <w:t xml:space="preserve">messages (appeals) and choice of media </w:t>
      </w:r>
      <w:r w:rsidR="00AB5A01" w:rsidRPr="00AB5A01">
        <w:rPr>
          <w:rFonts w:ascii="Calibri" w:eastAsia="Calibri" w:hAnsi="Calibri" w:cs="Calibri"/>
          <w:color w:val="000000"/>
          <w:sz w:val="22"/>
          <w:szCs w:val="22"/>
          <w:lang w:val="en-GB"/>
        </w:rPr>
        <w:t xml:space="preserve">in a potential campaign. </w:t>
      </w:r>
    </w:p>
    <w:p w14:paraId="1D88C68A" w14:textId="77777777" w:rsidR="00AB5A01" w:rsidRPr="00AB5A01" w:rsidRDefault="00AB5A01" w:rsidP="00AB5A01">
      <w:pPr>
        <w:pStyle w:val="Listeafsnit"/>
        <w:rPr>
          <w:rFonts w:ascii="Calibri" w:eastAsia="Calibri" w:hAnsi="Calibri" w:cs="Calibri"/>
          <w:color w:val="000000"/>
          <w:sz w:val="22"/>
          <w:szCs w:val="22"/>
          <w:lang w:val="en-GB"/>
        </w:rPr>
      </w:pPr>
    </w:p>
    <w:p w14:paraId="1CA26852" w14:textId="2F344DE6" w:rsidR="00AB5A01" w:rsidRPr="00AB5A01" w:rsidRDefault="00AB5A01" w:rsidP="00AB5A01">
      <w:pPr>
        <w:pStyle w:val="Listeafsnit"/>
        <w:numPr>
          <w:ilvl w:val="1"/>
          <w:numId w:val="18"/>
        </w:numPr>
        <w:rPr>
          <w:rFonts w:ascii="Calibri" w:eastAsia="Calibri" w:hAnsi="Calibri" w:cs="Calibri"/>
          <w:color w:val="000000"/>
          <w:sz w:val="22"/>
          <w:szCs w:val="22"/>
          <w:lang w:val="en-GB"/>
        </w:rPr>
      </w:pPr>
      <w:r>
        <w:rPr>
          <w:rFonts w:ascii="Calibri" w:eastAsia="Calibri" w:hAnsi="Calibri" w:cs="Calibri"/>
          <w:color w:val="000000"/>
          <w:sz w:val="22"/>
          <w:szCs w:val="22"/>
          <w:lang w:val="en-GB"/>
        </w:rPr>
        <w:t xml:space="preserve">Moreover, </w:t>
      </w:r>
      <w:proofErr w:type="spellStart"/>
      <w:r>
        <w:rPr>
          <w:rFonts w:ascii="Calibri" w:eastAsia="Calibri" w:hAnsi="Calibri" w:cs="Calibri"/>
          <w:color w:val="000000"/>
          <w:sz w:val="22"/>
          <w:szCs w:val="22"/>
          <w:lang w:val="en-GB"/>
        </w:rPr>
        <w:t>Quooker</w:t>
      </w:r>
      <w:proofErr w:type="spellEnd"/>
      <w:r>
        <w:rPr>
          <w:rFonts w:ascii="Calibri" w:eastAsia="Calibri" w:hAnsi="Calibri" w:cs="Calibri"/>
          <w:color w:val="000000"/>
          <w:sz w:val="22"/>
          <w:szCs w:val="22"/>
          <w:lang w:val="en-GB"/>
        </w:rPr>
        <w:t xml:space="preserve"> wants your proposal for which segmentation criteria </w:t>
      </w:r>
      <w:r w:rsidR="00DB0321">
        <w:rPr>
          <w:rFonts w:ascii="Calibri" w:eastAsia="Calibri" w:hAnsi="Calibri" w:cs="Calibri"/>
          <w:color w:val="000000"/>
          <w:sz w:val="22"/>
          <w:szCs w:val="22"/>
          <w:lang w:val="en-GB"/>
        </w:rPr>
        <w:t xml:space="preserve">(variables) </w:t>
      </w:r>
      <w:r>
        <w:rPr>
          <w:rFonts w:ascii="Calibri" w:eastAsia="Calibri" w:hAnsi="Calibri" w:cs="Calibri"/>
          <w:color w:val="000000"/>
          <w:sz w:val="22"/>
          <w:szCs w:val="22"/>
          <w:lang w:val="en-GB"/>
        </w:rPr>
        <w:t xml:space="preserve">that </w:t>
      </w:r>
      <w:proofErr w:type="gramStart"/>
      <w:r>
        <w:rPr>
          <w:rFonts w:ascii="Calibri" w:eastAsia="Calibri" w:hAnsi="Calibri" w:cs="Calibri"/>
          <w:color w:val="000000"/>
          <w:sz w:val="22"/>
          <w:szCs w:val="22"/>
          <w:lang w:val="en-GB"/>
        </w:rPr>
        <w:t xml:space="preserve">can be </w:t>
      </w:r>
      <w:r w:rsidR="00DB0321">
        <w:rPr>
          <w:rFonts w:ascii="Calibri" w:eastAsia="Calibri" w:hAnsi="Calibri" w:cs="Calibri"/>
          <w:color w:val="000000"/>
          <w:sz w:val="22"/>
          <w:szCs w:val="22"/>
          <w:lang w:val="en-GB"/>
        </w:rPr>
        <w:t>used</w:t>
      </w:r>
      <w:proofErr w:type="gramEnd"/>
      <w:r>
        <w:rPr>
          <w:rFonts w:ascii="Calibri" w:eastAsia="Calibri" w:hAnsi="Calibri" w:cs="Calibri"/>
          <w:color w:val="000000"/>
          <w:sz w:val="22"/>
          <w:szCs w:val="22"/>
          <w:lang w:val="en-GB"/>
        </w:rPr>
        <w:t xml:space="preserve"> as a basis for a segmentation of their entire potential market.   </w:t>
      </w:r>
    </w:p>
    <w:p w14:paraId="2C92E673" w14:textId="1B9FFD8A" w:rsidR="00AD2A46" w:rsidRPr="00AD2A46" w:rsidRDefault="00AB5A01" w:rsidP="00FE3DFB">
      <w:pPr>
        <w:pStyle w:val="Listeafsnit"/>
        <w:ind w:left="360"/>
        <w:rPr>
          <w:rFonts w:ascii="Calibri" w:eastAsia="Calibri" w:hAnsi="Calibri" w:cs="Calibri"/>
          <w:color w:val="000000"/>
          <w:sz w:val="22"/>
          <w:szCs w:val="22"/>
          <w:lang w:val="en-GB"/>
        </w:rPr>
      </w:pPr>
      <w:r>
        <w:rPr>
          <w:rFonts w:ascii="Calibri" w:eastAsia="Calibri" w:hAnsi="Calibri" w:cs="Calibri"/>
          <w:color w:val="000000"/>
          <w:sz w:val="22"/>
          <w:szCs w:val="22"/>
          <w:lang w:val="en-GB"/>
        </w:rPr>
        <w:t xml:space="preserve"> </w:t>
      </w:r>
    </w:p>
    <w:p w14:paraId="7E25A0D5" w14:textId="049810E8" w:rsidR="006D3523" w:rsidRPr="00AD2A46" w:rsidRDefault="006D3523" w:rsidP="002B6E19">
      <w:pPr>
        <w:rPr>
          <w:rFonts w:ascii="Calibri" w:eastAsia="Calibri" w:hAnsi="Calibri" w:cs="Calibri"/>
          <w:color w:val="000000"/>
          <w:sz w:val="22"/>
          <w:szCs w:val="22"/>
          <w:lang w:val="en-GB"/>
        </w:rPr>
      </w:pPr>
    </w:p>
    <w:p w14:paraId="1C6BC257" w14:textId="68E23573" w:rsidR="006D3523" w:rsidRPr="00AD2A46" w:rsidRDefault="006D3523" w:rsidP="006D3523">
      <w:pPr>
        <w:pStyle w:val="Default"/>
        <w:rPr>
          <w:bCs/>
          <w:sz w:val="22"/>
          <w:szCs w:val="22"/>
          <w:lang w:val="en-GB"/>
        </w:rPr>
      </w:pPr>
    </w:p>
    <w:p w14:paraId="3B967223" w14:textId="009CE5B6" w:rsidR="00D71CF9" w:rsidRPr="00EE4190" w:rsidRDefault="00B178E4" w:rsidP="00D71CF9">
      <w:pPr>
        <w:spacing w:after="160" w:line="259" w:lineRule="auto"/>
        <w:rPr>
          <w:rFonts w:asciiTheme="majorHAnsi" w:eastAsiaTheme="majorEastAsia" w:hAnsiTheme="majorHAnsi" w:cstheme="majorBidi"/>
          <w:sz w:val="32"/>
          <w:szCs w:val="32"/>
          <w:lang w:val="en-GB" w:eastAsia="en-US"/>
        </w:rPr>
      </w:pPr>
      <w:r>
        <w:rPr>
          <w:rFonts w:asciiTheme="majorHAnsi" w:eastAsiaTheme="majorEastAsia" w:hAnsiTheme="majorHAnsi" w:cstheme="majorBidi"/>
          <w:sz w:val="32"/>
          <w:szCs w:val="32"/>
          <w:lang w:val="en-GB" w:eastAsia="en-US"/>
        </w:rPr>
        <w:t>2.  Law (15</w:t>
      </w:r>
      <w:r w:rsidR="00D71CF9" w:rsidRPr="00EE4190">
        <w:rPr>
          <w:rFonts w:asciiTheme="majorHAnsi" w:eastAsiaTheme="majorEastAsia" w:hAnsiTheme="majorHAnsi" w:cstheme="majorBidi"/>
          <w:sz w:val="32"/>
          <w:szCs w:val="32"/>
          <w:lang w:val="en-GB" w:eastAsia="en-US"/>
        </w:rPr>
        <w:t>%)</w:t>
      </w:r>
    </w:p>
    <w:p w14:paraId="37B1F6A5" w14:textId="2D4558A9" w:rsidR="00D71CF9" w:rsidRDefault="00D71CF9" w:rsidP="00D71CF9">
      <w:pPr>
        <w:rPr>
          <w:rFonts w:asciiTheme="majorHAnsi" w:hAnsiTheme="majorHAnsi"/>
          <w:sz w:val="22"/>
          <w:szCs w:val="22"/>
          <w:lang w:val="en-GB"/>
        </w:rPr>
      </w:pPr>
      <w:r w:rsidRPr="00D71CF9">
        <w:rPr>
          <w:rFonts w:asciiTheme="majorHAnsi" w:hAnsiTheme="majorHAnsi"/>
          <w:sz w:val="22"/>
          <w:szCs w:val="22"/>
          <w:lang w:val="en-GB"/>
        </w:rPr>
        <w:t xml:space="preserve">As mentioned, </w:t>
      </w:r>
      <w:r w:rsidR="000F4975">
        <w:rPr>
          <w:rFonts w:asciiTheme="majorHAnsi" w:hAnsiTheme="majorHAnsi"/>
          <w:sz w:val="22"/>
          <w:szCs w:val="22"/>
          <w:lang w:val="en-GB"/>
        </w:rPr>
        <w:t>Carina and</w:t>
      </w:r>
      <w:r w:rsidRPr="00D71CF9">
        <w:rPr>
          <w:rFonts w:asciiTheme="majorHAnsi" w:hAnsiTheme="majorHAnsi"/>
          <w:sz w:val="22"/>
          <w:szCs w:val="22"/>
          <w:lang w:val="en-GB"/>
        </w:rPr>
        <w:t xml:space="preserve"> Teddy want a </w:t>
      </w:r>
      <w:proofErr w:type="spellStart"/>
      <w:r w:rsidRPr="00D71CF9">
        <w:rPr>
          <w:rFonts w:asciiTheme="majorHAnsi" w:hAnsiTheme="majorHAnsi"/>
          <w:sz w:val="22"/>
          <w:szCs w:val="22"/>
          <w:lang w:val="en-GB"/>
        </w:rPr>
        <w:t>Quooker</w:t>
      </w:r>
      <w:proofErr w:type="spellEnd"/>
      <w:r w:rsidRPr="00D71CF9">
        <w:rPr>
          <w:rFonts w:asciiTheme="majorHAnsi" w:hAnsiTheme="majorHAnsi"/>
          <w:sz w:val="22"/>
          <w:szCs w:val="22"/>
          <w:lang w:val="en-GB"/>
        </w:rPr>
        <w:t xml:space="preserve"> in their new kitchen,</w:t>
      </w:r>
      <w:r>
        <w:rPr>
          <w:rFonts w:asciiTheme="majorHAnsi" w:hAnsiTheme="majorHAnsi"/>
          <w:sz w:val="22"/>
          <w:szCs w:val="22"/>
          <w:lang w:val="en-GB"/>
        </w:rPr>
        <w:t xml:space="preserve"> which is why they are looking at different advertisements for </w:t>
      </w:r>
      <w:proofErr w:type="spellStart"/>
      <w:r>
        <w:rPr>
          <w:rFonts w:asciiTheme="majorHAnsi" w:hAnsiTheme="majorHAnsi"/>
          <w:sz w:val="22"/>
          <w:szCs w:val="22"/>
          <w:lang w:val="en-GB"/>
        </w:rPr>
        <w:t>Quooker</w:t>
      </w:r>
      <w:proofErr w:type="spellEnd"/>
      <w:r>
        <w:rPr>
          <w:rFonts w:asciiTheme="majorHAnsi" w:hAnsiTheme="majorHAnsi"/>
          <w:sz w:val="22"/>
          <w:szCs w:val="22"/>
          <w:lang w:val="en-GB"/>
        </w:rPr>
        <w:t xml:space="preserve">. </w:t>
      </w:r>
    </w:p>
    <w:p w14:paraId="10D91CB2" w14:textId="2B690C1B" w:rsidR="008A3B2A" w:rsidRDefault="008A3B2A" w:rsidP="00D71CF9">
      <w:pPr>
        <w:rPr>
          <w:rFonts w:asciiTheme="majorHAnsi" w:hAnsiTheme="majorHAnsi"/>
          <w:sz w:val="22"/>
          <w:szCs w:val="22"/>
          <w:lang w:val="en-GB"/>
        </w:rPr>
      </w:pPr>
    </w:p>
    <w:p w14:paraId="7802429E" w14:textId="1E1A924D" w:rsidR="008A3B2A" w:rsidRPr="00D71CF9" w:rsidRDefault="008A3B2A" w:rsidP="00D71CF9">
      <w:pPr>
        <w:rPr>
          <w:rFonts w:asciiTheme="majorHAnsi" w:hAnsiTheme="majorHAnsi"/>
          <w:sz w:val="22"/>
          <w:szCs w:val="22"/>
          <w:lang w:val="en-GB"/>
        </w:rPr>
      </w:pPr>
      <w:r>
        <w:rPr>
          <w:rFonts w:asciiTheme="majorHAnsi" w:hAnsiTheme="majorHAnsi"/>
          <w:sz w:val="22"/>
          <w:szCs w:val="22"/>
          <w:lang w:val="en-GB"/>
        </w:rPr>
        <w:t xml:space="preserve">For example, they have spotted an advertisement for </w:t>
      </w:r>
      <w:proofErr w:type="spellStart"/>
      <w:r>
        <w:rPr>
          <w:rFonts w:asciiTheme="majorHAnsi" w:hAnsiTheme="majorHAnsi"/>
          <w:sz w:val="22"/>
          <w:szCs w:val="22"/>
          <w:lang w:val="en-GB"/>
        </w:rPr>
        <w:t>Jensens</w:t>
      </w:r>
      <w:proofErr w:type="spellEnd"/>
      <w:r>
        <w:rPr>
          <w:rFonts w:asciiTheme="majorHAnsi" w:hAnsiTheme="majorHAnsi"/>
          <w:sz w:val="22"/>
          <w:szCs w:val="22"/>
          <w:lang w:val="en-GB"/>
        </w:rPr>
        <w:t xml:space="preserve"> </w:t>
      </w:r>
      <w:proofErr w:type="spellStart"/>
      <w:r w:rsidR="001F6ED3">
        <w:rPr>
          <w:rFonts w:asciiTheme="majorHAnsi" w:hAnsiTheme="majorHAnsi"/>
          <w:sz w:val="22"/>
          <w:szCs w:val="22"/>
          <w:lang w:val="en-GB"/>
        </w:rPr>
        <w:t>Byggevarehus</w:t>
      </w:r>
      <w:proofErr w:type="spellEnd"/>
      <w:r w:rsidR="001F6ED3">
        <w:rPr>
          <w:rFonts w:asciiTheme="majorHAnsi" w:hAnsiTheme="majorHAnsi"/>
          <w:sz w:val="22"/>
          <w:szCs w:val="22"/>
          <w:lang w:val="en-GB"/>
        </w:rPr>
        <w:t>, which states</w:t>
      </w:r>
      <w:r>
        <w:rPr>
          <w:rFonts w:asciiTheme="majorHAnsi" w:hAnsiTheme="majorHAnsi"/>
          <w:sz w:val="22"/>
          <w:szCs w:val="22"/>
          <w:lang w:val="en-GB"/>
        </w:rPr>
        <w:t xml:space="preserve"> that they can buy a </w:t>
      </w:r>
      <w:proofErr w:type="spellStart"/>
      <w:r>
        <w:rPr>
          <w:rFonts w:asciiTheme="majorHAnsi" w:hAnsiTheme="majorHAnsi"/>
          <w:sz w:val="22"/>
          <w:szCs w:val="22"/>
          <w:lang w:val="en-GB"/>
        </w:rPr>
        <w:t>Quooker</w:t>
      </w:r>
      <w:proofErr w:type="spellEnd"/>
      <w:r>
        <w:rPr>
          <w:rFonts w:asciiTheme="majorHAnsi" w:hAnsiTheme="majorHAnsi"/>
          <w:sz w:val="22"/>
          <w:szCs w:val="22"/>
          <w:lang w:val="en-GB"/>
        </w:rPr>
        <w:t xml:space="preserve"> in 100 % brass. However, once they look more closely, they find that the material is stainless steel with a brass coating. </w:t>
      </w:r>
    </w:p>
    <w:p w14:paraId="2261BD42" w14:textId="77777777" w:rsidR="00D71CF9" w:rsidRPr="00D71CF9" w:rsidRDefault="00D71CF9" w:rsidP="00D71CF9">
      <w:pPr>
        <w:rPr>
          <w:rFonts w:asciiTheme="majorHAnsi" w:hAnsiTheme="majorHAnsi"/>
          <w:sz w:val="22"/>
          <w:szCs w:val="22"/>
          <w:lang w:val="en-GB"/>
        </w:rPr>
      </w:pPr>
    </w:p>
    <w:p w14:paraId="32FBAA6B" w14:textId="6D2A643F" w:rsidR="00FC2E11" w:rsidRPr="00FC2E11" w:rsidRDefault="008A3B2A" w:rsidP="00D3444D">
      <w:pPr>
        <w:pStyle w:val="Listeafsnit"/>
        <w:numPr>
          <w:ilvl w:val="0"/>
          <w:numId w:val="15"/>
        </w:numPr>
        <w:spacing w:after="160" w:line="259" w:lineRule="auto"/>
        <w:rPr>
          <w:rFonts w:asciiTheme="majorHAnsi" w:hAnsiTheme="majorHAnsi"/>
          <w:sz w:val="22"/>
          <w:szCs w:val="22"/>
          <w:lang w:val="en-GB"/>
        </w:rPr>
      </w:pPr>
      <w:r w:rsidRPr="00FC2E11">
        <w:rPr>
          <w:rFonts w:asciiTheme="majorHAnsi" w:hAnsiTheme="majorHAnsi"/>
          <w:i/>
          <w:sz w:val="22"/>
          <w:szCs w:val="22"/>
          <w:lang w:val="en-GB"/>
        </w:rPr>
        <w:t xml:space="preserve">How does this wording </w:t>
      </w:r>
      <w:r w:rsidR="00FC2E11" w:rsidRPr="00FC2E11">
        <w:rPr>
          <w:rFonts w:asciiTheme="majorHAnsi" w:hAnsiTheme="majorHAnsi"/>
          <w:i/>
          <w:sz w:val="22"/>
          <w:szCs w:val="22"/>
          <w:lang w:val="en-GB"/>
        </w:rPr>
        <w:t>harmonise with the rules of the Danish</w:t>
      </w:r>
      <w:r w:rsidR="00FC2E11">
        <w:rPr>
          <w:rFonts w:asciiTheme="majorHAnsi" w:hAnsiTheme="majorHAnsi"/>
          <w:i/>
          <w:sz w:val="22"/>
          <w:szCs w:val="22"/>
          <w:lang w:val="en-GB"/>
        </w:rPr>
        <w:t xml:space="preserve"> Marketing Practices</w:t>
      </w:r>
      <w:r w:rsidR="00D02588">
        <w:rPr>
          <w:rFonts w:asciiTheme="majorHAnsi" w:hAnsiTheme="majorHAnsi"/>
          <w:i/>
          <w:sz w:val="22"/>
          <w:szCs w:val="22"/>
          <w:lang w:val="en-GB"/>
        </w:rPr>
        <w:t xml:space="preserve"> Act</w:t>
      </w:r>
      <w:r w:rsidR="00FC2E11">
        <w:rPr>
          <w:rFonts w:asciiTheme="majorHAnsi" w:hAnsiTheme="majorHAnsi"/>
          <w:i/>
          <w:sz w:val="22"/>
          <w:szCs w:val="22"/>
          <w:lang w:val="en-GB"/>
        </w:rPr>
        <w:t>?</w:t>
      </w:r>
    </w:p>
    <w:p w14:paraId="1442390D" w14:textId="77777777" w:rsidR="00FC2E11" w:rsidRPr="00EE4190" w:rsidRDefault="00FC2E11" w:rsidP="00FC2E11">
      <w:pPr>
        <w:pStyle w:val="Listeafsnit"/>
        <w:spacing w:after="160" w:line="259" w:lineRule="auto"/>
        <w:rPr>
          <w:rFonts w:asciiTheme="majorHAnsi" w:hAnsiTheme="majorHAnsi"/>
          <w:sz w:val="22"/>
          <w:szCs w:val="22"/>
          <w:lang w:val="en-GB"/>
        </w:rPr>
      </w:pPr>
    </w:p>
    <w:p w14:paraId="2F466C1D" w14:textId="03157ABC" w:rsidR="000F4975" w:rsidRPr="000F4975" w:rsidRDefault="00143E6A" w:rsidP="00D3444D">
      <w:pPr>
        <w:pStyle w:val="Listeafsnit"/>
        <w:numPr>
          <w:ilvl w:val="0"/>
          <w:numId w:val="15"/>
        </w:numPr>
        <w:spacing w:after="160" w:line="259" w:lineRule="auto"/>
        <w:rPr>
          <w:rFonts w:asciiTheme="majorHAnsi" w:hAnsiTheme="majorHAnsi"/>
          <w:sz w:val="22"/>
          <w:szCs w:val="22"/>
          <w:lang w:val="en-GB"/>
        </w:rPr>
      </w:pPr>
      <w:r>
        <w:rPr>
          <w:rFonts w:asciiTheme="majorHAnsi" w:hAnsiTheme="majorHAnsi"/>
          <w:sz w:val="22"/>
          <w:szCs w:val="22"/>
          <w:lang w:val="en-GB"/>
        </w:rPr>
        <w:t>In the same hardware store</w:t>
      </w:r>
      <w:r w:rsidR="000F4975" w:rsidRPr="000F4975">
        <w:rPr>
          <w:rFonts w:asciiTheme="majorHAnsi" w:hAnsiTheme="majorHAnsi"/>
          <w:sz w:val="22"/>
          <w:szCs w:val="22"/>
          <w:lang w:val="en-GB"/>
        </w:rPr>
        <w:t xml:space="preserve">, Carina and teddy enters a contest to win a </w:t>
      </w:r>
      <w:proofErr w:type="spellStart"/>
      <w:r w:rsidR="000F4975" w:rsidRPr="000F4975">
        <w:rPr>
          <w:rFonts w:asciiTheme="majorHAnsi" w:hAnsiTheme="majorHAnsi"/>
          <w:sz w:val="22"/>
          <w:szCs w:val="22"/>
          <w:lang w:val="en-GB"/>
        </w:rPr>
        <w:t>Quooker</w:t>
      </w:r>
      <w:proofErr w:type="spellEnd"/>
      <w:r w:rsidR="000F4975" w:rsidRPr="000F4975">
        <w:rPr>
          <w:rFonts w:asciiTheme="majorHAnsi" w:hAnsiTheme="majorHAnsi"/>
          <w:sz w:val="22"/>
          <w:szCs w:val="22"/>
          <w:lang w:val="en-GB"/>
        </w:rPr>
        <w:t xml:space="preserve">. </w:t>
      </w:r>
      <w:r w:rsidR="000F4975">
        <w:rPr>
          <w:rFonts w:asciiTheme="majorHAnsi" w:hAnsiTheme="majorHAnsi"/>
          <w:sz w:val="22"/>
          <w:szCs w:val="22"/>
          <w:lang w:val="en-GB"/>
        </w:rPr>
        <w:t xml:space="preserve">After having filled out the contest folder in order to participate in the contest, they </w:t>
      </w:r>
      <w:r w:rsidR="001F0DA3">
        <w:rPr>
          <w:rFonts w:asciiTheme="majorHAnsi" w:hAnsiTheme="majorHAnsi"/>
          <w:sz w:val="22"/>
          <w:szCs w:val="22"/>
          <w:lang w:val="en-GB"/>
        </w:rPr>
        <w:t>are</w:t>
      </w:r>
      <w:r w:rsidR="000F4975">
        <w:rPr>
          <w:rFonts w:asciiTheme="majorHAnsi" w:hAnsiTheme="majorHAnsi"/>
          <w:sz w:val="22"/>
          <w:szCs w:val="22"/>
          <w:lang w:val="en-GB"/>
        </w:rPr>
        <w:t xml:space="preserve"> bombarded with adve</w:t>
      </w:r>
      <w:r w:rsidR="001F0DA3">
        <w:rPr>
          <w:rFonts w:asciiTheme="majorHAnsi" w:hAnsiTheme="majorHAnsi"/>
          <w:sz w:val="22"/>
          <w:szCs w:val="22"/>
          <w:lang w:val="en-GB"/>
        </w:rPr>
        <w:t>rtisement mails f</w:t>
      </w:r>
      <w:r>
        <w:rPr>
          <w:rFonts w:asciiTheme="majorHAnsi" w:hAnsiTheme="majorHAnsi"/>
          <w:sz w:val="22"/>
          <w:szCs w:val="22"/>
          <w:lang w:val="en-GB"/>
        </w:rPr>
        <w:t>r</w:t>
      </w:r>
      <w:r w:rsidR="001F0DA3">
        <w:rPr>
          <w:rFonts w:asciiTheme="majorHAnsi" w:hAnsiTheme="majorHAnsi"/>
          <w:sz w:val="22"/>
          <w:szCs w:val="22"/>
          <w:lang w:val="en-GB"/>
        </w:rPr>
        <w:t>om</w:t>
      </w:r>
      <w:r>
        <w:rPr>
          <w:rFonts w:asciiTheme="majorHAnsi" w:hAnsiTheme="majorHAnsi"/>
          <w:sz w:val="22"/>
          <w:szCs w:val="22"/>
          <w:lang w:val="en-GB"/>
        </w:rPr>
        <w:t xml:space="preserve"> the hardware store</w:t>
      </w:r>
      <w:r w:rsidR="000F4975">
        <w:rPr>
          <w:rFonts w:asciiTheme="majorHAnsi" w:hAnsiTheme="majorHAnsi"/>
          <w:sz w:val="22"/>
          <w:szCs w:val="22"/>
          <w:lang w:val="en-GB"/>
        </w:rPr>
        <w:t xml:space="preserve">. </w:t>
      </w:r>
      <w:r w:rsidR="001F0DA3">
        <w:rPr>
          <w:rFonts w:asciiTheme="majorHAnsi" w:hAnsiTheme="majorHAnsi"/>
          <w:sz w:val="22"/>
          <w:szCs w:val="22"/>
          <w:lang w:val="en-GB"/>
        </w:rPr>
        <w:t>Is the hardware store allowed to do that?</w:t>
      </w:r>
    </w:p>
    <w:p w14:paraId="3BAE7079" w14:textId="77777777" w:rsidR="000F4975" w:rsidRPr="000F4975" w:rsidRDefault="000F4975" w:rsidP="000F4975">
      <w:pPr>
        <w:pStyle w:val="Listeafsnit"/>
        <w:rPr>
          <w:rFonts w:asciiTheme="majorHAnsi" w:hAnsiTheme="majorHAnsi"/>
          <w:sz w:val="22"/>
          <w:szCs w:val="22"/>
          <w:lang w:val="en-GB"/>
        </w:rPr>
      </w:pPr>
    </w:p>
    <w:p w14:paraId="6366A5A0" w14:textId="71D134E6" w:rsidR="006D3523" w:rsidRPr="001F0DA3" w:rsidRDefault="001F0DA3" w:rsidP="006D3523">
      <w:pPr>
        <w:pStyle w:val="Default"/>
        <w:rPr>
          <w:bCs/>
          <w:sz w:val="22"/>
          <w:szCs w:val="22"/>
          <w:lang w:val="en-GB"/>
        </w:rPr>
      </w:pPr>
      <w:r w:rsidRPr="001F0DA3">
        <w:rPr>
          <w:bCs/>
          <w:sz w:val="22"/>
          <w:szCs w:val="22"/>
          <w:lang w:val="en-GB"/>
        </w:rPr>
        <w:t xml:space="preserve">Ultimately, Carina and </w:t>
      </w:r>
      <w:r w:rsidR="00442051">
        <w:rPr>
          <w:bCs/>
          <w:sz w:val="22"/>
          <w:szCs w:val="22"/>
          <w:lang w:val="en-GB"/>
        </w:rPr>
        <w:t xml:space="preserve">Teddy decide to invest in a </w:t>
      </w:r>
      <w:proofErr w:type="spellStart"/>
      <w:r w:rsidR="00442051">
        <w:rPr>
          <w:bCs/>
          <w:sz w:val="22"/>
          <w:szCs w:val="22"/>
          <w:lang w:val="en-GB"/>
        </w:rPr>
        <w:t>Quoo</w:t>
      </w:r>
      <w:r w:rsidRPr="001F0DA3">
        <w:rPr>
          <w:bCs/>
          <w:sz w:val="22"/>
          <w:szCs w:val="22"/>
          <w:lang w:val="en-GB"/>
        </w:rPr>
        <w:t>ker</w:t>
      </w:r>
      <w:proofErr w:type="spellEnd"/>
      <w:r w:rsidRPr="001F0DA3">
        <w:rPr>
          <w:bCs/>
          <w:sz w:val="22"/>
          <w:szCs w:val="22"/>
          <w:lang w:val="en-GB"/>
        </w:rPr>
        <w:t xml:space="preserve">, </w:t>
      </w:r>
      <w:r>
        <w:rPr>
          <w:bCs/>
          <w:sz w:val="22"/>
          <w:szCs w:val="22"/>
          <w:lang w:val="en-GB"/>
        </w:rPr>
        <w:t>and they</w:t>
      </w:r>
      <w:r w:rsidR="00442051">
        <w:rPr>
          <w:bCs/>
          <w:sz w:val="22"/>
          <w:szCs w:val="22"/>
          <w:lang w:val="en-GB"/>
        </w:rPr>
        <w:t xml:space="preserve"> decide to</w:t>
      </w:r>
      <w:r>
        <w:rPr>
          <w:bCs/>
          <w:sz w:val="22"/>
          <w:szCs w:val="22"/>
          <w:lang w:val="en-GB"/>
        </w:rPr>
        <w:t xml:space="preserve"> make use of </w:t>
      </w:r>
      <w:proofErr w:type="spellStart"/>
      <w:r>
        <w:rPr>
          <w:bCs/>
          <w:sz w:val="22"/>
          <w:szCs w:val="22"/>
          <w:lang w:val="en-GB"/>
        </w:rPr>
        <w:t>Vordin</w:t>
      </w:r>
      <w:r w:rsidR="00442051">
        <w:rPr>
          <w:bCs/>
          <w:sz w:val="22"/>
          <w:szCs w:val="22"/>
          <w:lang w:val="en-GB"/>
        </w:rPr>
        <w:t>g</w:t>
      </w:r>
      <w:r>
        <w:rPr>
          <w:bCs/>
          <w:sz w:val="22"/>
          <w:szCs w:val="22"/>
          <w:lang w:val="en-GB"/>
        </w:rPr>
        <w:t>borg</w:t>
      </w:r>
      <w:proofErr w:type="spellEnd"/>
      <w:r>
        <w:rPr>
          <w:bCs/>
          <w:sz w:val="22"/>
          <w:szCs w:val="22"/>
          <w:lang w:val="en-GB"/>
        </w:rPr>
        <w:t xml:space="preserve"> </w:t>
      </w:r>
      <w:proofErr w:type="spellStart"/>
      <w:r>
        <w:rPr>
          <w:bCs/>
          <w:sz w:val="22"/>
          <w:szCs w:val="22"/>
          <w:lang w:val="en-GB"/>
        </w:rPr>
        <w:t>Køkkenet’s</w:t>
      </w:r>
      <w:proofErr w:type="spellEnd"/>
      <w:r>
        <w:rPr>
          <w:bCs/>
          <w:sz w:val="22"/>
          <w:szCs w:val="22"/>
          <w:lang w:val="en-GB"/>
        </w:rPr>
        <w:t xml:space="preserve"> offer, where they can buy it for DKK</w:t>
      </w:r>
      <w:r w:rsidR="00106D5C">
        <w:rPr>
          <w:bCs/>
          <w:sz w:val="22"/>
          <w:szCs w:val="22"/>
          <w:lang w:val="en-GB"/>
        </w:rPr>
        <w:t xml:space="preserve"> 1</w:t>
      </w:r>
      <w:r>
        <w:rPr>
          <w:bCs/>
          <w:sz w:val="22"/>
          <w:szCs w:val="22"/>
          <w:lang w:val="en-GB"/>
        </w:rPr>
        <w:t xml:space="preserve">. </w:t>
      </w:r>
      <w:r w:rsidR="00E819E7">
        <w:rPr>
          <w:bCs/>
          <w:sz w:val="22"/>
          <w:szCs w:val="22"/>
          <w:lang w:val="en-GB"/>
        </w:rPr>
        <w:t>They are very pleased with the product because of its fine design as well as its functi</w:t>
      </w:r>
      <w:r w:rsidR="00442051">
        <w:rPr>
          <w:bCs/>
          <w:sz w:val="22"/>
          <w:szCs w:val="22"/>
          <w:lang w:val="en-GB"/>
        </w:rPr>
        <w:t xml:space="preserve">onality, which includes both boiling and </w:t>
      </w:r>
      <w:r w:rsidR="00E819E7">
        <w:rPr>
          <w:bCs/>
          <w:sz w:val="22"/>
          <w:szCs w:val="22"/>
          <w:lang w:val="en-GB"/>
        </w:rPr>
        <w:t>sparkling water.</w:t>
      </w:r>
      <w:r w:rsidR="0075161D">
        <w:rPr>
          <w:bCs/>
          <w:sz w:val="22"/>
          <w:szCs w:val="22"/>
          <w:lang w:val="en-GB"/>
        </w:rPr>
        <w:t xml:space="preserve"> After having used the product for a brief period, they can see that the water coming out of the </w:t>
      </w:r>
      <w:proofErr w:type="spellStart"/>
      <w:r w:rsidR="0075161D">
        <w:rPr>
          <w:bCs/>
          <w:sz w:val="22"/>
          <w:szCs w:val="22"/>
          <w:lang w:val="en-GB"/>
        </w:rPr>
        <w:t>Quooker</w:t>
      </w:r>
      <w:proofErr w:type="spellEnd"/>
      <w:r w:rsidR="0075161D">
        <w:rPr>
          <w:bCs/>
          <w:sz w:val="22"/>
          <w:szCs w:val="22"/>
          <w:lang w:val="en-GB"/>
        </w:rPr>
        <w:t xml:space="preserve"> is not boiling, but </w:t>
      </w:r>
      <w:r w:rsidR="0071218E">
        <w:rPr>
          <w:bCs/>
          <w:sz w:val="22"/>
          <w:szCs w:val="22"/>
          <w:lang w:val="en-GB"/>
        </w:rPr>
        <w:lastRenderedPageBreak/>
        <w:t xml:space="preserve">merely </w:t>
      </w:r>
      <w:r w:rsidR="0075161D">
        <w:rPr>
          <w:bCs/>
          <w:sz w:val="22"/>
          <w:szCs w:val="22"/>
          <w:lang w:val="en-GB"/>
        </w:rPr>
        <w:t>warm.</w:t>
      </w:r>
      <w:r w:rsidR="0080478A">
        <w:rPr>
          <w:bCs/>
          <w:sz w:val="22"/>
          <w:szCs w:val="22"/>
          <w:lang w:val="en-GB"/>
        </w:rPr>
        <w:t xml:space="preserve"> Subsequently, they contact </w:t>
      </w:r>
      <w:proofErr w:type="spellStart"/>
      <w:r w:rsidR="0080478A">
        <w:rPr>
          <w:bCs/>
          <w:sz w:val="22"/>
          <w:szCs w:val="22"/>
          <w:lang w:val="en-GB"/>
        </w:rPr>
        <w:t>Vordingborg</w:t>
      </w:r>
      <w:proofErr w:type="spellEnd"/>
      <w:r w:rsidR="0080478A">
        <w:rPr>
          <w:bCs/>
          <w:sz w:val="22"/>
          <w:szCs w:val="22"/>
          <w:lang w:val="en-GB"/>
        </w:rPr>
        <w:t xml:space="preserve"> </w:t>
      </w:r>
      <w:proofErr w:type="spellStart"/>
      <w:r w:rsidR="0080478A">
        <w:rPr>
          <w:bCs/>
          <w:sz w:val="22"/>
          <w:szCs w:val="22"/>
          <w:lang w:val="en-GB"/>
        </w:rPr>
        <w:t>Køkkenet</w:t>
      </w:r>
      <w:proofErr w:type="spellEnd"/>
      <w:r w:rsidR="0080478A">
        <w:rPr>
          <w:bCs/>
          <w:sz w:val="22"/>
          <w:szCs w:val="22"/>
          <w:lang w:val="en-GB"/>
        </w:rPr>
        <w:t xml:space="preserve"> who reject their complaint by referring t</w:t>
      </w:r>
      <w:r w:rsidR="00106D5C">
        <w:rPr>
          <w:bCs/>
          <w:sz w:val="22"/>
          <w:szCs w:val="22"/>
          <w:lang w:val="en-GB"/>
        </w:rPr>
        <w:t>o the fact that they only paid</w:t>
      </w:r>
      <w:r w:rsidR="0080478A">
        <w:rPr>
          <w:bCs/>
          <w:sz w:val="22"/>
          <w:szCs w:val="22"/>
          <w:lang w:val="en-GB"/>
        </w:rPr>
        <w:t xml:space="preserve"> DKK </w:t>
      </w:r>
      <w:r w:rsidR="00106D5C">
        <w:rPr>
          <w:bCs/>
          <w:sz w:val="22"/>
          <w:szCs w:val="22"/>
          <w:lang w:val="en-GB"/>
        </w:rPr>
        <w:t xml:space="preserve">1 </w:t>
      </w:r>
      <w:r w:rsidR="0080478A">
        <w:rPr>
          <w:bCs/>
          <w:sz w:val="22"/>
          <w:szCs w:val="22"/>
          <w:lang w:val="en-GB"/>
        </w:rPr>
        <w:t>for the product.</w:t>
      </w:r>
    </w:p>
    <w:p w14:paraId="654BF051" w14:textId="77777777" w:rsidR="0075161D" w:rsidRDefault="0075161D" w:rsidP="001F0DA3">
      <w:pPr>
        <w:rPr>
          <w:rFonts w:ascii="Calibri" w:eastAsia="Calibri" w:hAnsi="Calibri" w:cs="Calibri"/>
          <w:color w:val="000000"/>
          <w:sz w:val="22"/>
          <w:szCs w:val="22"/>
          <w:lang w:val="en-GB"/>
        </w:rPr>
      </w:pPr>
    </w:p>
    <w:p w14:paraId="06850A91" w14:textId="4871311F" w:rsidR="001F0DA3" w:rsidRDefault="0080478A" w:rsidP="001F0DA3">
      <w:pPr>
        <w:pStyle w:val="Listeafsnit"/>
        <w:numPr>
          <w:ilvl w:val="0"/>
          <w:numId w:val="16"/>
        </w:numPr>
        <w:spacing w:after="160" w:line="259" w:lineRule="auto"/>
        <w:rPr>
          <w:rFonts w:asciiTheme="majorHAnsi" w:hAnsiTheme="majorHAnsi"/>
          <w:i/>
          <w:sz w:val="22"/>
          <w:szCs w:val="22"/>
          <w:lang w:val="en-GB"/>
        </w:rPr>
      </w:pPr>
      <w:r w:rsidRPr="0080478A">
        <w:rPr>
          <w:rFonts w:asciiTheme="majorHAnsi" w:hAnsiTheme="majorHAnsi"/>
          <w:i/>
          <w:sz w:val="22"/>
          <w:szCs w:val="22"/>
          <w:lang w:val="en-GB"/>
        </w:rPr>
        <w:t>Do</w:t>
      </w:r>
      <w:r w:rsidR="00B71796">
        <w:rPr>
          <w:rFonts w:asciiTheme="majorHAnsi" w:hAnsiTheme="majorHAnsi"/>
          <w:i/>
          <w:sz w:val="22"/>
          <w:szCs w:val="22"/>
          <w:lang w:val="en-GB"/>
        </w:rPr>
        <w:t xml:space="preserve"> Carina and</w:t>
      </w:r>
      <w:r w:rsidR="001F0DA3" w:rsidRPr="0080478A">
        <w:rPr>
          <w:rFonts w:asciiTheme="majorHAnsi" w:hAnsiTheme="majorHAnsi"/>
          <w:i/>
          <w:sz w:val="22"/>
          <w:szCs w:val="22"/>
          <w:lang w:val="en-GB"/>
        </w:rPr>
        <w:t xml:space="preserve"> Teddy</w:t>
      </w:r>
      <w:r w:rsidRPr="0080478A">
        <w:rPr>
          <w:rFonts w:asciiTheme="majorHAnsi" w:hAnsiTheme="majorHAnsi"/>
          <w:i/>
          <w:sz w:val="22"/>
          <w:szCs w:val="22"/>
          <w:lang w:val="en-GB"/>
        </w:rPr>
        <w:t xml:space="preserve"> have any rights when it comes to </w:t>
      </w:r>
      <w:r w:rsidR="00B71796">
        <w:rPr>
          <w:rFonts w:asciiTheme="majorHAnsi" w:hAnsiTheme="majorHAnsi"/>
          <w:i/>
          <w:sz w:val="22"/>
          <w:szCs w:val="22"/>
          <w:lang w:val="en-GB"/>
        </w:rPr>
        <w:t xml:space="preserve">asserting their </w:t>
      </w:r>
      <w:r>
        <w:rPr>
          <w:rFonts w:asciiTheme="majorHAnsi" w:hAnsiTheme="majorHAnsi"/>
          <w:i/>
          <w:sz w:val="22"/>
          <w:szCs w:val="22"/>
          <w:lang w:val="en-GB"/>
        </w:rPr>
        <w:t>defect</w:t>
      </w:r>
      <w:r w:rsidR="00B71796">
        <w:rPr>
          <w:rFonts w:asciiTheme="majorHAnsi" w:hAnsiTheme="majorHAnsi"/>
          <w:i/>
          <w:sz w:val="22"/>
          <w:szCs w:val="22"/>
          <w:lang w:val="en-GB"/>
        </w:rPr>
        <w:t xml:space="preserve"> claim</w:t>
      </w:r>
      <w:r w:rsidR="001F0DA3" w:rsidRPr="0080478A">
        <w:rPr>
          <w:rFonts w:asciiTheme="majorHAnsi" w:hAnsiTheme="majorHAnsi"/>
          <w:i/>
          <w:sz w:val="22"/>
          <w:szCs w:val="22"/>
          <w:lang w:val="en-GB"/>
        </w:rPr>
        <w:t xml:space="preserve">? </w:t>
      </w:r>
    </w:p>
    <w:p w14:paraId="397647E8" w14:textId="77777777" w:rsidR="006D5FDF" w:rsidRPr="006D5FDF" w:rsidRDefault="006D5FDF" w:rsidP="006D5FDF">
      <w:pPr>
        <w:spacing w:after="160" w:line="259" w:lineRule="auto"/>
        <w:rPr>
          <w:rFonts w:asciiTheme="majorHAnsi" w:hAnsiTheme="majorHAnsi"/>
          <w:i/>
          <w:sz w:val="22"/>
          <w:szCs w:val="22"/>
          <w:lang w:val="en-GB"/>
        </w:rPr>
      </w:pPr>
    </w:p>
    <w:p w14:paraId="033F2F9B" w14:textId="51804C49" w:rsidR="006463B7" w:rsidRPr="008F0ADF" w:rsidRDefault="006463B7" w:rsidP="006463B7">
      <w:pPr>
        <w:pStyle w:val="Normal1"/>
        <w:rPr>
          <w:lang w:val="en-GB"/>
        </w:rPr>
      </w:pPr>
      <w:r w:rsidRPr="008F0ADF">
        <w:rPr>
          <w:rFonts w:asciiTheme="majorHAnsi" w:eastAsiaTheme="majorEastAsia" w:hAnsiTheme="majorHAnsi" w:cstheme="majorBidi"/>
          <w:sz w:val="32"/>
          <w:szCs w:val="32"/>
          <w:lang w:val="en-GB" w:eastAsia="en-US"/>
        </w:rPr>
        <w:t>3. Economics (30%)</w:t>
      </w:r>
    </w:p>
    <w:p w14:paraId="3C32F254" w14:textId="77777777" w:rsidR="000B7D38" w:rsidRPr="008F0ADF" w:rsidRDefault="000B7D38" w:rsidP="000B7D38">
      <w:pPr>
        <w:rPr>
          <w:rFonts w:asciiTheme="majorHAnsi" w:hAnsiTheme="majorHAnsi" w:cstheme="majorHAnsi"/>
          <w:sz w:val="22"/>
          <w:szCs w:val="22"/>
          <w:lang w:val="en-GB"/>
        </w:rPr>
      </w:pPr>
      <w:proofErr w:type="spellStart"/>
      <w:r w:rsidRPr="008F0ADF">
        <w:rPr>
          <w:rFonts w:asciiTheme="majorHAnsi" w:hAnsiTheme="majorHAnsi" w:cstheme="majorHAnsi"/>
          <w:sz w:val="22"/>
          <w:szCs w:val="22"/>
          <w:lang w:val="en-GB"/>
        </w:rPr>
        <w:t>Quooker</w:t>
      </w:r>
      <w:proofErr w:type="spellEnd"/>
      <w:r w:rsidRPr="008F0ADF">
        <w:rPr>
          <w:rFonts w:asciiTheme="majorHAnsi" w:hAnsiTheme="majorHAnsi" w:cstheme="majorHAnsi"/>
          <w:sz w:val="22"/>
          <w:szCs w:val="22"/>
          <w:lang w:val="en-GB"/>
        </w:rPr>
        <w:t xml:space="preserve"> Scandinavia A/S (QS) are negotiating with the Dutch manufacturer about a new </w:t>
      </w:r>
      <w:proofErr w:type="spellStart"/>
      <w:r w:rsidRPr="008F0ADF">
        <w:rPr>
          <w:rFonts w:asciiTheme="majorHAnsi" w:hAnsiTheme="majorHAnsi" w:cstheme="majorHAnsi"/>
          <w:sz w:val="22"/>
          <w:szCs w:val="22"/>
          <w:lang w:val="en-GB"/>
        </w:rPr>
        <w:t>Quooker</w:t>
      </w:r>
      <w:proofErr w:type="spellEnd"/>
      <w:r w:rsidRPr="008F0ADF">
        <w:rPr>
          <w:rFonts w:asciiTheme="majorHAnsi" w:hAnsiTheme="majorHAnsi" w:cstheme="majorHAnsi"/>
          <w:sz w:val="22"/>
          <w:szCs w:val="22"/>
          <w:lang w:val="en-GB"/>
        </w:rPr>
        <w:t xml:space="preserve"> tap, which is going to </w:t>
      </w:r>
      <w:proofErr w:type="gramStart"/>
      <w:r w:rsidRPr="008F0ADF">
        <w:rPr>
          <w:rFonts w:asciiTheme="majorHAnsi" w:hAnsiTheme="majorHAnsi" w:cstheme="majorHAnsi"/>
          <w:sz w:val="22"/>
          <w:szCs w:val="22"/>
          <w:lang w:val="en-GB"/>
        </w:rPr>
        <w:t>be launched</w:t>
      </w:r>
      <w:proofErr w:type="gramEnd"/>
      <w:r w:rsidRPr="008F0ADF">
        <w:rPr>
          <w:rFonts w:asciiTheme="majorHAnsi" w:hAnsiTheme="majorHAnsi" w:cstheme="majorHAnsi"/>
          <w:sz w:val="22"/>
          <w:szCs w:val="22"/>
          <w:lang w:val="en-GB"/>
        </w:rPr>
        <w:t xml:space="preserve"> onto the Danish market. </w:t>
      </w:r>
    </w:p>
    <w:p w14:paraId="098763B9" w14:textId="77777777" w:rsidR="000B7D38" w:rsidRPr="008F0ADF" w:rsidRDefault="000B7D38" w:rsidP="000B7D38">
      <w:pPr>
        <w:rPr>
          <w:rFonts w:asciiTheme="majorHAnsi" w:hAnsiTheme="majorHAnsi" w:cstheme="majorHAnsi"/>
          <w:sz w:val="22"/>
          <w:szCs w:val="22"/>
          <w:lang w:val="en-GB"/>
        </w:rPr>
      </w:pPr>
    </w:p>
    <w:p w14:paraId="2A097691" w14:textId="77777777" w:rsidR="000B7D38" w:rsidRPr="008F0ADF" w:rsidRDefault="000B7D38" w:rsidP="000B7D38">
      <w:pPr>
        <w:rPr>
          <w:rFonts w:asciiTheme="majorHAnsi" w:hAnsiTheme="majorHAnsi" w:cstheme="majorHAnsi"/>
          <w:sz w:val="22"/>
          <w:szCs w:val="22"/>
          <w:lang w:val="en-GB"/>
        </w:rPr>
      </w:pPr>
      <w:r w:rsidRPr="008F0ADF">
        <w:rPr>
          <w:rFonts w:asciiTheme="majorHAnsi" w:hAnsiTheme="majorHAnsi" w:cstheme="majorHAnsi"/>
          <w:sz w:val="22"/>
          <w:szCs w:val="22"/>
          <w:lang w:val="en-GB"/>
        </w:rPr>
        <w:t xml:space="preserve">The following information is available: </w:t>
      </w:r>
      <w:r w:rsidRPr="008F0ADF">
        <w:rPr>
          <w:rFonts w:asciiTheme="majorHAnsi" w:hAnsiTheme="majorHAnsi" w:cstheme="majorHAnsi"/>
          <w:sz w:val="22"/>
          <w:szCs w:val="22"/>
          <w:lang w:val="en-GB"/>
        </w:rPr>
        <w:br/>
      </w:r>
      <w:r w:rsidRPr="008F0ADF">
        <w:rPr>
          <w:rFonts w:asciiTheme="majorHAnsi" w:hAnsiTheme="majorHAnsi" w:cstheme="majorHAnsi"/>
          <w:sz w:val="22"/>
          <w:szCs w:val="22"/>
          <w:lang w:val="en-GB"/>
        </w:rPr>
        <w:br/>
        <w:t xml:space="preserve">Expected sales price incl. VAT at the dealers: DKK 14,250.00 </w:t>
      </w:r>
      <w:bookmarkStart w:id="0" w:name="_GoBack"/>
      <w:bookmarkEnd w:id="0"/>
    </w:p>
    <w:p w14:paraId="481661A8" w14:textId="77777777" w:rsidR="000B7D38" w:rsidRPr="008F0ADF" w:rsidRDefault="000B7D38" w:rsidP="000B7D38">
      <w:pPr>
        <w:rPr>
          <w:rFonts w:asciiTheme="majorHAnsi" w:hAnsiTheme="majorHAnsi" w:cstheme="majorHAnsi"/>
          <w:sz w:val="22"/>
          <w:szCs w:val="22"/>
          <w:lang w:val="en-GB"/>
        </w:rPr>
      </w:pPr>
      <w:r w:rsidRPr="008F0ADF">
        <w:rPr>
          <w:rFonts w:asciiTheme="majorHAnsi" w:hAnsiTheme="majorHAnsi" w:cstheme="majorHAnsi"/>
          <w:sz w:val="22"/>
          <w:szCs w:val="22"/>
          <w:lang w:val="en-GB"/>
        </w:rPr>
        <w:t>Expected gross margin ratio for the dealers: 25 %</w:t>
      </w:r>
    </w:p>
    <w:p w14:paraId="1DAD40BA" w14:textId="77777777" w:rsidR="000B7D38" w:rsidRPr="008F0ADF" w:rsidRDefault="000B7D38" w:rsidP="000B7D38">
      <w:pPr>
        <w:rPr>
          <w:rFonts w:asciiTheme="majorHAnsi" w:hAnsiTheme="majorHAnsi" w:cstheme="majorHAnsi"/>
          <w:sz w:val="22"/>
          <w:szCs w:val="22"/>
          <w:lang w:val="en-GB"/>
        </w:rPr>
      </w:pPr>
      <w:r w:rsidRPr="008F0ADF">
        <w:rPr>
          <w:rFonts w:asciiTheme="majorHAnsi" w:hAnsiTheme="majorHAnsi" w:cstheme="majorHAnsi"/>
          <w:sz w:val="22"/>
          <w:szCs w:val="22"/>
          <w:lang w:val="en-GB"/>
        </w:rPr>
        <w:t>The dealers pay for the freight charges.</w:t>
      </w:r>
    </w:p>
    <w:p w14:paraId="1A98D91E" w14:textId="77777777" w:rsidR="000B7D38" w:rsidRDefault="000B7D38" w:rsidP="000B7D38">
      <w:pPr>
        <w:rPr>
          <w:rFonts w:asciiTheme="majorHAnsi" w:hAnsiTheme="majorHAnsi" w:cstheme="majorHAnsi"/>
          <w:sz w:val="22"/>
          <w:szCs w:val="22"/>
          <w:lang w:val="en-GB"/>
        </w:rPr>
      </w:pPr>
      <w:r w:rsidRPr="008F0ADF">
        <w:rPr>
          <w:rFonts w:asciiTheme="majorHAnsi" w:hAnsiTheme="majorHAnsi" w:cstheme="majorHAnsi"/>
          <w:sz w:val="22"/>
          <w:szCs w:val="22"/>
          <w:lang w:val="en-GB"/>
        </w:rPr>
        <w:t xml:space="preserve">The desirable gross margin ratio for </w:t>
      </w:r>
      <w:proofErr w:type="spellStart"/>
      <w:r w:rsidRPr="008F0ADF">
        <w:rPr>
          <w:rFonts w:asciiTheme="majorHAnsi" w:hAnsiTheme="majorHAnsi" w:cstheme="majorHAnsi"/>
          <w:sz w:val="22"/>
          <w:szCs w:val="22"/>
          <w:lang w:val="en-GB"/>
        </w:rPr>
        <w:t>Quooker</w:t>
      </w:r>
      <w:proofErr w:type="spellEnd"/>
      <w:r w:rsidRPr="008F0ADF">
        <w:rPr>
          <w:rFonts w:asciiTheme="majorHAnsi" w:hAnsiTheme="majorHAnsi" w:cstheme="majorHAnsi"/>
          <w:sz w:val="22"/>
          <w:szCs w:val="22"/>
          <w:lang w:val="en-GB"/>
        </w:rPr>
        <w:t xml:space="preserve"> Scandinav</w:t>
      </w:r>
      <w:r>
        <w:rPr>
          <w:rFonts w:asciiTheme="majorHAnsi" w:hAnsiTheme="majorHAnsi" w:cstheme="majorHAnsi"/>
          <w:sz w:val="22"/>
          <w:szCs w:val="22"/>
          <w:lang w:val="en-GB"/>
        </w:rPr>
        <w:t>ia: 40%</w:t>
      </w:r>
    </w:p>
    <w:p w14:paraId="74CE1A8E" w14:textId="77777777" w:rsidR="000B7D38" w:rsidRDefault="000B7D38" w:rsidP="000B7D38">
      <w:pPr>
        <w:rPr>
          <w:rFonts w:asciiTheme="majorHAnsi" w:hAnsiTheme="majorHAnsi" w:cstheme="majorHAnsi"/>
          <w:sz w:val="22"/>
          <w:szCs w:val="22"/>
          <w:lang w:val="en-GB"/>
        </w:rPr>
      </w:pPr>
      <w:r>
        <w:rPr>
          <w:rFonts w:asciiTheme="majorHAnsi" w:hAnsiTheme="majorHAnsi" w:cstheme="majorHAnsi"/>
          <w:sz w:val="22"/>
          <w:szCs w:val="22"/>
          <w:lang w:val="en-GB"/>
        </w:rPr>
        <w:t>The manufacturer pays for</w:t>
      </w:r>
      <w:r w:rsidRPr="008F0ADF">
        <w:rPr>
          <w:rFonts w:asciiTheme="majorHAnsi" w:hAnsiTheme="majorHAnsi" w:cstheme="majorHAnsi"/>
          <w:sz w:val="22"/>
          <w:szCs w:val="22"/>
          <w:lang w:val="en-GB"/>
        </w:rPr>
        <w:t xml:space="preserve"> freight to Denmark.</w:t>
      </w:r>
    </w:p>
    <w:p w14:paraId="21DD9E71" w14:textId="77777777" w:rsidR="000B7D38" w:rsidRDefault="000B7D38" w:rsidP="000B7D38">
      <w:pPr>
        <w:rPr>
          <w:rFonts w:asciiTheme="majorHAnsi" w:hAnsiTheme="majorHAnsi" w:cstheme="majorHAnsi"/>
          <w:sz w:val="22"/>
          <w:szCs w:val="22"/>
          <w:lang w:val="en-GB"/>
        </w:rPr>
      </w:pPr>
    </w:p>
    <w:p w14:paraId="4E141B68" w14:textId="77777777" w:rsidR="000B7D38" w:rsidRDefault="000B7D38" w:rsidP="000B7D38">
      <w:pPr>
        <w:rPr>
          <w:rFonts w:asciiTheme="majorHAnsi" w:hAnsiTheme="majorHAnsi" w:cstheme="majorHAnsi"/>
          <w:sz w:val="22"/>
          <w:szCs w:val="22"/>
          <w:lang w:val="en-GB"/>
        </w:rPr>
      </w:pPr>
      <w:r>
        <w:rPr>
          <w:rFonts w:asciiTheme="majorHAnsi" w:hAnsiTheme="majorHAnsi" w:cstheme="majorHAnsi"/>
          <w:sz w:val="22"/>
          <w:szCs w:val="22"/>
          <w:lang w:val="en-GB"/>
        </w:rPr>
        <w:t>3.1 Estimate which cost price QS can pay the manufacturer, if they are to achieve the desired gross margin ratio.</w:t>
      </w:r>
    </w:p>
    <w:p w14:paraId="746C541F" w14:textId="77777777" w:rsidR="000B7D38" w:rsidRPr="008F0ADF" w:rsidRDefault="000B7D38" w:rsidP="000B7D38">
      <w:pPr>
        <w:rPr>
          <w:rFonts w:asciiTheme="majorHAnsi" w:hAnsiTheme="majorHAnsi" w:cstheme="majorHAnsi"/>
          <w:sz w:val="22"/>
          <w:szCs w:val="22"/>
          <w:lang w:val="en-GB"/>
        </w:rPr>
      </w:pPr>
    </w:p>
    <w:p w14:paraId="7AE42650" w14:textId="77777777" w:rsidR="000B7D38" w:rsidRDefault="000B7D38" w:rsidP="000B7D38">
      <w:pPr>
        <w:rPr>
          <w:rFonts w:asciiTheme="majorHAnsi" w:hAnsiTheme="majorHAnsi" w:cstheme="majorHAnsi"/>
          <w:b/>
          <w:sz w:val="22"/>
          <w:szCs w:val="22"/>
          <w:u w:val="single"/>
          <w:lang w:val="en-GB"/>
        </w:rPr>
      </w:pPr>
      <w:r w:rsidRPr="00D62898">
        <w:rPr>
          <w:rFonts w:asciiTheme="majorHAnsi" w:hAnsiTheme="majorHAnsi" w:cstheme="majorHAnsi"/>
          <w:sz w:val="22"/>
          <w:szCs w:val="22"/>
          <w:lang w:val="en-GB"/>
        </w:rPr>
        <w:t xml:space="preserve">QS </w:t>
      </w:r>
      <w:proofErr w:type="gramStart"/>
      <w:r w:rsidRPr="00D62898">
        <w:rPr>
          <w:rFonts w:asciiTheme="majorHAnsi" w:hAnsiTheme="majorHAnsi" w:cstheme="majorHAnsi"/>
          <w:sz w:val="22"/>
          <w:szCs w:val="22"/>
          <w:lang w:val="en-GB"/>
        </w:rPr>
        <w:t>wants</w:t>
      </w:r>
      <w:proofErr w:type="gramEnd"/>
      <w:r w:rsidRPr="00D62898">
        <w:rPr>
          <w:rFonts w:asciiTheme="majorHAnsi" w:hAnsiTheme="majorHAnsi" w:cstheme="majorHAnsi"/>
          <w:sz w:val="22"/>
          <w:szCs w:val="22"/>
          <w:lang w:val="en-GB"/>
        </w:rPr>
        <w:t xml:space="preserve"> to confirm that the price setting is optimal. Therefore, they carry out a market analysis on the Danish market. They find the following connection between trade price incl. VAT and disposed quantity</w:t>
      </w:r>
      <w:r>
        <w:rPr>
          <w:rFonts w:asciiTheme="majorHAnsi" w:hAnsiTheme="majorHAnsi" w:cstheme="majorHAnsi"/>
          <w:sz w:val="22"/>
          <w:szCs w:val="22"/>
          <w:lang w:val="en-GB"/>
        </w:rPr>
        <w:t xml:space="preserve"> </w:t>
      </w:r>
      <w:r w:rsidRPr="00F64E00">
        <w:rPr>
          <w:rFonts w:asciiTheme="majorHAnsi" w:hAnsiTheme="majorHAnsi" w:cstheme="majorHAnsi"/>
          <w:sz w:val="22"/>
          <w:szCs w:val="22"/>
          <w:lang w:val="en-GB"/>
        </w:rPr>
        <w:t>(VAT =25%)</w:t>
      </w:r>
      <w:r w:rsidRPr="00D62898">
        <w:rPr>
          <w:rFonts w:asciiTheme="majorHAnsi" w:hAnsiTheme="majorHAnsi" w:cstheme="majorHAnsi"/>
          <w:sz w:val="22"/>
          <w:szCs w:val="22"/>
          <w:lang w:val="en-GB"/>
        </w:rPr>
        <w:br/>
      </w:r>
      <w:r w:rsidRPr="00D62898">
        <w:rPr>
          <w:rFonts w:asciiTheme="majorHAnsi" w:hAnsiTheme="majorHAnsi" w:cstheme="majorHAnsi"/>
          <w:sz w:val="22"/>
          <w:szCs w:val="22"/>
          <w:lang w:val="en-GB"/>
        </w:rPr>
        <w:br/>
      </w:r>
      <w:r w:rsidRPr="00106D5C">
        <w:rPr>
          <w:rFonts w:asciiTheme="majorHAnsi" w:hAnsiTheme="majorHAnsi" w:cstheme="majorHAnsi"/>
          <w:sz w:val="22"/>
          <w:szCs w:val="22"/>
          <w:lang w:val="en-GB"/>
        </w:rPr>
        <w:t>At the same time as the results of the market analysis are ready, the purchasing department has negotiated the QS cost price</w:t>
      </w:r>
      <w:r>
        <w:rPr>
          <w:rFonts w:asciiTheme="majorHAnsi" w:hAnsiTheme="majorHAnsi" w:cstheme="majorHAnsi"/>
          <w:sz w:val="22"/>
          <w:szCs w:val="22"/>
          <w:lang w:val="en-GB"/>
        </w:rPr>
        <w:t xml:space="preserve"> for the new tap</w:t>
      </w:r>
      <w:r w:rsidRPr="00106D5C">
        <w:rPr>
          <w:rFonts w:asciiTheme="majorHAnsi" w:hAnsiTheme="majorHAnsi" w:cstheme="majorHAnsi"/>
          <w:sz w:val="22"/>
          <w:szCs w:val="22"/>
          <w:lang w:val="en-GB"/>
        </w:rPr>
        <w:t xml:space="preserve"> which</w:t>
      </w:r>
      <w:r>
        <w:rPr>
          <w:rFonts w:asciiTheme="majorHAnsi" w:hAnsiTheme="majorHAnsi" w:cstheme="majorHAnsi"/>
          <w:sz w:val="22"/>
          <w:szCs w:val="22"/>
          <w:lang w:val="en-GB"/>
        </w:rPr>
        <w:t>,</w:t>
      </w:r>
      <w:r w:rsidRPr="00106D5C">
        <w:rPr>
          <w:rFonts w:asciiTheme="majorHAnsi" w:hAnsiTheme="majorHAnsi" w:cstheme="majorHAnsi"/>
          <w:sz w:val="22"/>
          <w:szCs w:val="22"/>
          <w:lang w:val="en-GB"/>
        </w:rPr>
        <w:t xml:space="preserve"> </w:t>
      </w:r>
      <w:r>
        <w:rPr>
          <w:rFonts w:asciiTheme="majorHAnsi" w:hAnsiTheme="majorHAnsi" w:cstheme="majorHAnsi"/>
          <w:sz w:val="22"/>
          <w:szCs w:val="22"/>
          <w:lang w:val="en-GB"/>
        </w:rPr>
        <w:t>is DKK 5,300.00 each incl. freight charges.</w:t>
      </w:r>
      <w:r w:rsidRPr="00106D5C">
        <w:rPr>
          <w:rFonts w:asciiTheme="majorHAnsi" w:hAnsiTheme="majorHAnsi" w:cstheme="majorHAnsi"/>
          <w:sz w:val="22"/>
          <w:szCs w:val="22"/>
          <w:lang w:val="en-GB"/>
        </w:rPr>
        <w:br/>
      </w:r>
      <w:r w:rsidRPr="00106D5C">
        <w:rPr>
          <w:rFonts w:asciiTheme="majorHAnsi" w:hAnsiTheme="majorHAnsi" w:cstheme="majorHAnsi"/>
          <w:sz w:val="22"/>
          <w:szCs w:val="22"/>
          <w:lang w:val="en-GB"/>
        </w:rPr>
        <w:br/>
      </w:r>
      <w:r w:rsidRPr="00106D5C">
        <w:rPr>
          <w:rFonts w:asciiTheme="majorHAnsi" w:hAnsiTheme="majorHAnsi" w:cstheme="majorHAnsi"/>
          <w:b/>
          <w:sz w:val="22"/>
          <w:szCs w:val="22"/>
          <w:u w:val="single"/>
          <w:lang w:val="en-GB"/>
        </w:rPr>
        <w:t>Table 1: The connection between trade price incl.</w:t>
      </w:r>
      <w:r>
        <w:rPr>
          <w:rFonts w:asciiTheme="majorHAnsi" w:hAnsiTheme="majorHAnsi" w:cstheme="majorHAnsi"/>
          <w:b/>
          <w:sz w:val="22"/>
          <w:szCs w:val="22"/>
          <w:u w:val="single"/>
          <w:lang w:val="en-GB"/>
        </w:rPr>
        <w:t xml:space="preserve"> VAT and disposed quantity </w:t>
      </w:r>
      <w:r w:rsidRPr="00106D5C">
        <w:rPr>
          <w:rFonts w:asciiTheme="majorHAnsi" w:hAnsiTheme="majorHAnsi" w:cstheme="majorHAnsi"/>
          <w:b/>
          <w:sz w:val="22"/>
          <w:szCs w:val="22"/>
          <w:u w:val="single"/>
          <w:lang w:val="en-GB"/>
        </w:rPr>
        <w:t xml:space="preserve"> </w:t>
      </w:r>
    </w:p>
    <w:p w14:paraId="1D9ED169" w14:textId="77777777" w:rsidR="000B7D38" w:rsidRPr="00106D5C" w:rsidRDefault="000B7D38" w:rsidP="000B7D38">
      <w:pPr>
        <w:rPr>
          <w:rFonts w:asciiTheme="majorHAnsi" w:hAnsiTheme="majorHAnsi" w:cstheme="majorHAnsi"/>
          <w:sz w:val="22"/>
          <w:szCs w:val="22"/>
          <w:lang w:val="en-GB"/>
        </w:rPr>
      </w:pPr>
    </w:p>
    <w:tbl>
      <w:tblP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701"/>
      </w:tblGrid>
      <w:tr w:rsidR="000B7D38" w:rsidRPr="000B7D38" w14:paraId="2ED86E72" w14:textId="77777777" w:rsidTr="002C27F4">
        <w:trPr>
          <w:trHeight w:val="290"/>
        </w:trPr>
        <w:tc>
          <w:tcPr>
            <w:tcW w:w="1271" w:type="dxa"/>
            <w:shd w:val="clear" w:color="auto" w:fill="auto"/>
            <w:noWrap/>
            <w:vAlign w:val="bottom"/>
            <w:hideMark/>
          </w:tcPr>
          <w:p w14:paraId="70D476D8" w14:textId="77777777" w:rsidR="000B7D38" w:rsidRPr="00106D5C" w:rsidRDefault="000B7D38" w:rsidP="002C27F4">
            <w:pPr>
              <w:rPr>
                <w:rFonts w:asciiTheme="majorHAnsi" w:eastAsia="Times New Roman" w:hAnsiTheme="majorHAnsi" w:cstheme="majorHAnsi"/>
                <w:b/>
                <w:color w:val="000000"/>
                <w:sz w:val="22"/>
                <w:szCs w:val="22"/>
                <w:lang w:val="en-GB"/>
              </w:rPr>
            </w:pPr>
            <w:r>
              <w:rPr>
                <w:rFonts w:asciiTheme="majorHAnsi" w:eastAsia="Times New Roman" w:hAnsiTheme="majorHAnsi" w:cstheme="majorHAnsi"/>
                <w:b/>
                <w:color w:val="000000"/>
                <w:sz w:val="22"/>
                <w:szCs w:val="22"/>
                <w:lang w:val="en-GB"/>
              </w:rPr>
              <w:t>Quantity (units</w:t>
            </w:r>
            <w:r w:rsidRPr="00106D5C">
              <w:rPr>
                <w:rFonts w:asciiTheme="majorHAnsi" w:eastAsia="Times New Roman" w:hAnsiTheme="majorHAnsi" w:cstheme="majorHAnsi"/>
                <w:b/>
                <w:color w:val="000000"/>
                <w:sz w:val="22"/>
                <w:szCs w:val="22"/>
                <w:lang w:val="en-GB"/>
              </w:rPr>
              <w:t>)</w:t>
            </w:r>
          </w:p>
        </w:tc>
        <w:tc>
          <w:tcPr>
            <w:tcW w:w="1701" w:type="dxa"/>
            <w:shd w:val="clear" w:color="auto" w:fill="auto"/>
            <w:noWrap/>
            <w:vAlign w:val="bottom"/>
            <w:hideMark/>
          </w:tcPr>
          <w:p w14:paraId="21E0242C" w14:textId="77777777" w:rsidR="000B7D38" w:rsidRPr="00106D5C" w:rsidRDefault="000B7D38" w:rsidP="002C27F4">
            <w:pPr>
              <w:rPr>
                <w:rFonts w:asciiTheme="majorHAnsi" w:eastAsia="Times New Roman" w:hAnsiTheme="majorHAnsi" w:cstheme="majorHAnsi"/>
                <w:b/>
                <w:color w:val="000000"/>
                <w:sz w:val="22"/>
                <w:szCs w:val="22"/>
                <w:lang w:val="en-GB"/>
              </w:rPr>
            </w:pPr>
            <w:r w:rsidRPr="00106D5C">
              <w:rPr>
                <w:rFonts w:asciiTheme="majorHAnsi" w:eastAsia="Times New Roman" w:hAnsiTheme="majorHAnsi" w:cstheme="majorHAnsi"/>
                <w:b/>
                <w:color w:val="000000"/>
                <w:sz w:val="22"/>
                <w:szCs w:val="22"/>
                <w:lang w:val="en-GB"/>
              </w:rPr>
              <w:t>Trade price incl. VAT (DKK)</w:t>
            </w:r>
          </w:p>
        </w:tc>
      </w:tr>
      <w:tr w:rsidR="000B7D38" w:rsidRPr="00106D5C" w14:paraId="14DBF176" w14:textId="77777777" w:rsidTr="002C27F4">
        <w:trPr>
          <w:trHeight w:val="290"/>
        </w:trPr>
        <w:tc>
          <w:tcPr>
            <w:tcW w:w="1271" w:type="dxa"/>
            <w:shd w:val="clear" w:color="auto" w:fill="auto"/>
            <w:noWrap/>
            <w:vAlign w:val="bottom"/>
            <w:hideMark/>
          </w:tcPr>
          <w:p w14:paraId="4011E9AD"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520</w:t>
            </w:r>
          </w:p>
        </w:tc>
        <w:tc>
          <w:tcPr>
            <w:tcW w:w="1701" w:type="dxa"/>
            <w:shd w:val="clear" w:color="auto" w:fill="auto"/>
            <w:noWrap/>
            <w:vAlign w:val="bottom"/>
            <w:hideMark/>
          </w:tcPr>
          <w:p w14:paraId="0A3E58A9"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13</w:t>
            </w:r>
            <w:r>
              <w:rPr>
                <w:rFonts w:ascii="Calibri" w:hAnsi="Calibri" w:cs="Calibri"/>
                <w:color w:val="000000"/>
                <w:sz w:val="22"/>
                <w:szCs w:val="22"/>
              </w:rPr>
              <w:t>,</w:t>
            </w:r>
            <w:r w:rsidRPr="00106D5C">
              <w:rPr>
                <w:rFonts w:ascii="Calibri" w:hAnsi="Calibri" w:cs="Calibri"/>
                <w:color w:val="000000"/>
                <w:sz w:val="22"/>
                <w:szCs w:val="22"/>
              </w:rPr>
              <w:t>750</w:t>
            </w:r>
          </w:p>
        </w:tc>
      </w:tr>
      <w:tr w:rsidR="000B7D38" w:rsidRPr="00106D5C" w14:paraId="550859A9" w14:textId="77777777" w:rsidTr="002C27F4">
        <w:trPr>
          <w:trHeight w:val="290"/>
        </w:trPr>
        <w:tc>
          <w:tcPr>
            <w:tcW w:w="1271" w:type="dxa"/>
            <w:shd w:val="clear" w:color="auto" w:fill="auto"/>
            <w:noWrap/>
            <w:vAlign w:val="bottom"/>
            <w:hideMark/>
          </w:tcPr>
          <w:p w14:paraId="54CAF9D5"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510</w:t>
            </w:r>
          </w:p>
        </w:tc>
        <w:tc>
          <w:tcPr>
            <w:tcW w:w="1701" w:type="dxa"/>
            <w:shd w:val="clear" w:color="auto" w:fill="auto"/>
            <w:noWrap/>
            <w:vAlign w:val="bottom"/>
            <w:hideMark/>
          </w:tcPr>
          <w:p w14:paraId="09DF428A"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13</w:t>
            </w:r>
            <w:r>
              <w:rPr>
                <w:rFonts w:ascii="Calibri" w:hAnsi="Calibri" w:cs="Calibri"/>
                <w:color w:val="000000"/>
                <w:sz w:val="22"/>
                <w:szCs w:val="22"/>
              </w:rPr>
              <w:t>,</w:t>
            </w:r>
            <w:r w:rsidRPr="00106D5C">
              <w:rPr>
                <w:rFonts w:ascii="Calibri" w:hAnsi="Calibri" w:cs="Calibri"/>
                <w:color w:val="000000"/>
                <w:sz w:val="22"/>
                <w:szCs w:val="22"/>
              </w:rPr>
              <w:t>875</w:t>
            </w:r>
          </w:p>
        </w:tc>
      </w:tr>
      <w:tr w:rsidR="000B7D38" w:rsidRPr="00106D5C" w14:paraId="02BCC061" w14:textId="77777777" w:rsidTr="002C27F4">
        <w:trPr>
          <w:trHeight w:val="290"/>
        </w:trPr>
        <w:tc>
          <w:tcPr>
            <w:tcW w:w="1271" w:type="dxa"/>
            <w:shd w:val="clear" w:color="auto" w:fill="auto"/>
            <w:noWrap/>
            <w:vAlign w:val="bottom"/>
            <w:hideMark/>
          </w:tcPr>
          <w:p w14:paraId="3C6484B5"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500</w:t>
            </w:r>
          </w:p>
        </w:tc>
        <w:tc>
          <w:tcPr>
            <w:tcW w:w="1701" w:type="dxa"/>
            <w:shd w:val="clear" w:color="auto" w:fill="auto"/>
            <w:noWrap/>
            <w:vAlign w:val="bottom"/>
            <w:hideMark/>
          </w:tcPr>
          <w:p w14:paraId="7743E533"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14</w:t>
            </w:r>
            <w:r>
              <w:rPr>
                <w:rFonts w:ascii="Calibri" w:hAnsi="Calibri" w:cs="Calibri"/>
                <w:color w:val="000000"/>
                <w:sz w:val="22"/>
                <w:szCs w:val="22"/>
              </w:rPr>
              <w:t>,</w:t>
            </w:r>
            <w:r w:rsidRPr="00106D5C">
              <w:rPr>
                <w:rFonts w:ascii="Calibri" w:hAnsi="Calibri" w:cs="Calibri"/>
                <w:color w:val="000000"/>
                <w:sz w:val="22"/>
                <w:szCs w:val="22"/>
              </w:rPr>
              <w:t>000</w:t>
            </w:r>
          </w:p>
        </w:tc>
      </w:tr>
      <w:tr w:rsidR="000B7D38" w:rsidRPr="00106D5C" w14:paraId="08902141" w14:textId="77777777" w:rsidTr="002C27F4">
        <w:trPr>
          <w:trHeight w:val="290"/>
        </w:trPr>
        <w:tc>
          <w:tcPr>
            <w:tcW w:w="1271" w:type="dxa"/>
            <w:shd w:val="clear" w:color="auto" w:fill="auto"/>
            <w:noWrap/>
            <w:vAlign w:val="bottom"/>
            <w:hideMark/>
          </w:tcPr>
          <w:p w14:paraId="1E2CFD9E"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490</w:t>
            </w:r>
          </w:p>
        </w:tc>
        <w:tc>
          <w:tcPr>
            <w:tcW w:w="1701" w:type="dxa"/>
            <w:shd w:val="clear" w:color="auto" w:fill="auto"/>
            <w:noWrap/>
            <w:vAlign w:val="bottom"/>
            <w:hideMark/>
          </w:tcPr>
          <w:p w14:paraId="3F0A489A"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14</w:t>
            </w:r>
            <w:r>
              <w:rPr>
                <w:rFonts w:ascii="Calibri" w:hAnsi="Calibri" w:cs="Calibri"/>
                <w:color w:val="000000"/>
                <w:sz w:val="22"/>
                <w:szCs w:val="22"/>
              </w:rPr>
              <w:t>,</w:t>
            </w:r>
            <w:r w:rsidRPr="00106D5C">
              <w:rPr>
                <w:rFonts w:ascii="Calibri" w:hAnsi="Calibri" w:cs="Calibri"/>
                <w:color w:val="000000"/>
                <w:sz w:val="22"/>
                <w:szCs w:val="22"/>
              </w:rPr>
              <w:t>125</w:t>
            </w:r>
          </w:p>
        </w:tc>
      </w:tr>
      <w:tr w:rsidR="000B7D38" w:rsidRPr="00106D5C" w14:paraId="6B499F8C" w14:textId="77777777" w:rsidTr="002C27F4">
        <w:trPr>
          <w:trHeight w:val="290"/>
        </w:trPr>
        <w:tc>
          <w:tcPr>
            <w:tcW w:w="1271" w:type="dxa"/>
            <w:shd w:val="clear" w:color="auto" w:fill="auto"/>
            <w:noWrap/>
            <w:vAlign w:val="bottom"/>
            <w:hideMark/>
          </w:tcPr>
          <w:p w14:paraId="1C585DE8"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480</w:t>
            </w:r>
          </w:p>
        </w:tc>
        <w:tc>
          <w:tcPr>
            <w:tcW w:w="1701" w:type="dxa"/>
            <w:shd w:val="clear" w:color="auto" w:fill="auto"/>
            <w:noWrap/>
            <w:vAlign w:val="bottom"/>
            <w:hideMark/>
          </w:tcPr>
          <w:p w14:paraId="051755F7" w14:textId="77777777" w:rsidR="000B7D38" w:rsidRPr="00106D5C"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14</w:t>
            </w:r>
            <w:r>
              <w:rPr>
                <w:rFonts w:ascii="Calibri" w:hAnsi="Calibri" w:cs="Calibri"/>
                <w:color w:val="000000"/>
                <w:sz w:val="22"/>
                <w:szCs w:val="22"/>
              </w:rPr>
              <w:t>,</w:t>
            </w:r>
            <w:r w:rsidRPr="00106D5C">
              <w:rPr>
                <w:rFonts w:ascii="Calibri" w:hAnsi="Calibri" w:cs="Calibri"/>
                <w:color w:val="000000"/>
                <w:sz w:val="22"/>
                <w:szCs w:val="22"/>
              </w:rPr>
              <w:t>250</w:t>
            </w:r>
          </w:p>
        </w:tc>
      </w:tr>
      <w:tr w:rsidR="000B7D38" w:rsidRPr="00410713" w14:paraId="206C5083" w14:textId="77777777" w:rsidTr="002C27F4">
        <w:trPr>
          <w:trHeight w:val="290"/>
        </w:trPr>
        <w:tc>
          <w:tcPr>
            <w:tcW w:w="1271" w:type="dxa"/>
            <w:shd w:val="clear" w:color="auto" w:fill="auto"/>
            <w:noWrap/>
            <w:vAlign w:val="bottom"/>
            <w:hideMark/>
          </w:tcPr>
          <w:p w14:paraId="027AAE42" w14:textId="77777777" w:rsidR="000B7D38" w:rsidRPr="00410713" w:rsidRDefault="000B7D38" w:rsidP="002C27F4">
            <w:pPr>
              <w:jc w:val="right"/>
              <w:rPr>
                <w:rFonts w:asciiTheme="majorHAnsi" w:eastAsia="Times New Roman" w:hAnsiTheme="majorHAnsi" w:cstheme="majorHAnsi"/>
                <w:color w:val="000000"/>
                <w:sz w:val="22"/>
                <w:szCs w:val="22"/>
              </w:rPr>
            </w:pPr>
            <w:r w:rsidRPr="00106D5C">
              <w:rPr>
                <w:rFonts w:ascii="Calibri" w:hAnsi="Calibri" w:cs="Calibri"/>
                <w:color w:val="000000"/>
                <w:sz w:val="22"/>
                <w:szCs w:val="22"/>
              </w:rPr>
              <w:t>4</w:t>
            </w:r>
            <w:r>
              <w:rPr>
                <w:rFonts w:ascii="Calibri" w:hAnsi="Calibri" w:cs="Calibri"/>
                <w:color w:val="000000"/>
                <w:sz w:val="22"/>
                <w:szCs w:val="22"/>
              </w:rPr>
              <w:t>70</w:t>
            </w:r>
          </w:p>
        </w:tc>
        <w:tc>
          <w:tcPr>
            <w:tcW w:w="1701" w:type="dxa"/>
            <w:shd w:val="clear" w:color="auto" w:fill="auto"/>
            <w:noWrap/>
            <w:vAlign w:val="bottom"/>
            <w:hideMark/>
          </w:tcPr>
          <w:p w14:paraId="377BB8C6" w14:textId="77777777" w:rsidR="000B7D38" w:rsidRPr="00410713" w:rsidRDefault="000B7D38" w:rsidP="002C27F4">
            <w:pPr>
              <w:jc w:val="right"/>
              <w:rPr>
                <w:rFonts w:asciiTheme="majorHAnsi" w:eastAsia="Times New Roman" w:hAnsiTheme="majorHAnsi" w:cstheme="majorHAnsi"/>
                <w:color w:val="000000"/>
                <w:sz w:val="22"/>
                <w:szCs w:val="22"/>
              </w:rPr>
            </w:pPr>
            <w:r>
              <w:rPr>
                <w:rFonts w:ascii="Calibri" w:hAnsi="Calibri" w:cs="Calibri"/>
                <w:color w:val="000000"/>
                <w:sz w:val="22"/>
                <w:szCs w:val="22"/>
              </w:rPr>
              <w:t>14,375</w:t>
            </w:r>
          </w:p>
        </w:tc>
      </w:tr>
      <w:tr w:rsidR="000B7D38" w:rsidRPr="00410713" w14:paraId="1D998112" w14:textId="77777777" w:rsidTr="002C27F4">
        <w:trPr>
          <w:trHeight w:val="290"/>
        </w:trPr>
        <w:tc>
          <w:tcPr>
            <w:tcW w:w="1271" w:type="dxa"/>
            <w:shd w:val="clear" w:color="auto" w:fill="auto"/>
            <w:noWrap/>
            <w:vAlign w:val="bottom"/>
            <w:hideMark/>
          </w:tcPr>
          <w:p w14:paraId="76596E21" w14:textId="77777777" w:rsidR="000B7D38" w:rsidRPr="00410713" w:rsidRDefault="000B7D38" w:rsidP="002C27F4">
            <w:pPr>
              <w:jc w:val="right"/>
              <w:rPr>
                <w:rFonts w:asciiTheme="majorHAnsi" w:eastAsia="Times New Roman" w:hAnsiTheme="majorHAnsi" w:cstheme="majorHAnsi"/>
                <w:color w:val="000000"/>
                <w:sz w:val="22"/>
                <w:szCs w:val="22"/>
              </w:rPr>
            </w:pPr>
            <w:r>
              <w:rPr>
                <w:rFonts w:ascii="Calibri" w:hAnsi="Calibri" w:cs="Calibri"/>
                <w:color w:val="000000"/>
                <w:sz w:val="22"/>
                <w:szCs w:val="22"/>
              </w:rPr>
              <w:t>460</w:t>
            </w:r>
          </w:p>
        </w:tc>
        <w:tc>
          <w:tcPr>
            <w:tcW w:w="1701" w:type="dxa"/>
            <w:shd w:val="clear" w:color="auto" w:fill="auto"/>
            <w:noWrap/>
            <w:vAlign w:val="bottom"/>
            <w:hideMark/>
          </w:tcPr>
          <w:p w14:paraId="5FE2DF33" w14:textId="77777777" w:rsidR="000B7D38" w:rsidRPr="00410713" w:rsidRDefault="000B7D38" w:rsidP="002C27F4">
            <w:pPr>
              <w:jc w:val="right"/>
              <w:rPr>
                <w:rFonts w:asciiTheme="majorHAnsi" w:eastAsia="Times New Roman" w:hAnsiTheme="majorHAnsi" w:cstheme="majorHAnsi"/>
                <w:color w:val="000000"/>
                <w:sz w:val="22"/>
                <w:szCs w:val="22"/>
              </w:rPr>
            </w:pPr>
            <w:r>
              <w:rPr>
                <w:rFonts w:ascii="Calibri" w:hAnsi="Calibri" w:cs="Calibri"/>
                <w:color w:val="000000"/>
                <w:sz w:val="22"/>
                <w:szCs w:val="22"/>
              </w:rPr>
              <w:t>14,500</w:t>
            </w:r>
          </w:p>
        </w:tc>
      </w:tr>
      <w:tr w:rsidR="000B7D38" w:rsidRPr="00410713" w14:paraId="5286F1A0" w14:textId="77777777" w:rsidTr="002C27F4">
        <w:trPr>
          <w:trHeight w:val="290"/>
        </w:trPr>
        <w:tc>
          <w:tcPr>
            <w:tcW w:w="1271" w:type="dxa"/>
            <w:shd w:val="clear" w:color="auto" w:fill="auto"/>
            <w:noWrap/>
            <w:vAlign w:val="bottom"/>
            <w:hideMark/>
          </w:tcPr>
          <w:p w14:paraId="24F94557" w14:textId="77777777" w:rsidR="000B7D38" w:rsidRPr="00410713" w:rsidRDefault="000B7D38" w:rsidP="002C27F4">
            <w:pPr>
              <w:jc w:val="right"/>
              <w:rPr>
                <w:rFonts w:asciiTheme="majorHAnsi" w:eastAsia="Times New Roman" w:hAnsiTheme="majorHAnsi" w:cstheme="majorHAnsi"/>
                <w:color w:val="000000"/>
                <w:sz w:val="22"/>
                <w:szCs w:val="22"/>
              </w:rPr>
            </w:pPr>
            <w:r>
              <w:rPr>
                <w:rFonts w:ascii="Calibri" w:hAnsi="Calibri" w:cs="Calibri"/>
                <w:color w:val="000000"/>
                <w:sz w:val="22"/>
                <w:szCs w:val="22"/>
              </w:rPr>
              <w:t>450</w:t>
            </w:r>
          </w:p>
        </w:tc>
        <w:tc>
          <w:tcPr>
            <w:tcW w:w="1701" w:type="dxa"/>
            <w:shd w:val="clear" w:color="auto" w:fill="auto"/>
            <w:noWrap/>
            <w:vAlign w:val="bottom"/>
            <w:hideMark/>
          </w:tcPr>
          <w:p w14:paraId="09E5DE1F" w14:textId="77777777" w:rsidR="000B7D38" w:rsidRPr="00410713" w:rsidRDefault="000B7D38" w:rsidP="002C27F4">
            <w:pPr>
              <w:jc w:val="right"/>
              <w:rPr>
                <w:rFonts w:asciiTheme="majorHAnsi" w:eastAsia="Times New Roman" w:hAnsiTheme="majorHAnsi" w:cstheme="majorHAnsi"/>
                <w:color w:val="000000"/>
                <w:sz w:val="22"/>
                <w:szCs w:val="22"/>
              </w:rPr>
            </w:pPr>
            <w:r>
              <w:rPr>
                <w:rFonts w:ascii="Calibri" w:hAnsi="Calibri" w:cs="Calibri"/>
                <w:color w:val="000000"/>
                <w:sz w:val="22"/>
                <w:szCs w:val="22"/>
              </w:rPr>
              <w:t>14,625</w:t>
            </w:r>
          </w:p>
        </w:tc>
      </w:tr>
      <w:tr w:rsidR="000B7D38" w:rsidRPr="00410713" w14:paraId="7A7009CE" w14:textId="77777777" w:rsidTr="002C27F4">
        <w:trPr>
          <w:trHeight w:val="290"/>
        </w:trPr>
        <w:tc>
          <w:tcPr>
            <w:tcW w:w="1271" w:type="dxa"/>
            <w:shd w:val="clear" w:color="auto" w:fill="auto"/>
            <w:noWrap/>
            <w:vAlign w:val="bottom"/>
            <w:hideMark/>
          </w:tcPr>
          <w:p w14:paraId="1DF060F7" w14:textId="77777777" w:rsidR="000B7D38" w:rsidRPr="00410713" w:rsidRDefault="000B7D38" w:rsidP="002C27F4">
            <w:pPr>
              <w:jc w:val="right"/>
              <w:rPr>
                <w:rFonts w:asciiTheme="majorHAnsi" w:eastAsia="Times New Roman" w:hAnsiTheme="majorHAnsi" w:cstheme="majorHAnsi"/>
                <w:color w:val="000000"/>
                <w:sz w:val="22"/>
                <w:szCs w:val="22"/>
              </w:rPr>
            </w:pPr>
            <w:r>
              <w:rPr>
                <w:rFonts w:ascii="Calibri" w:hAnsi="Calibri" w:cs="Calibri"/>
                <w:color w:val="000000"/>
                <w:sz w:val="22"/>
                <w:szCs w:val="22"/>
              </w:rPr>
              <w:t>440</w:t>
            </w:r>
          </w:p>
        </w:tc>
        <w:tc>
          <w:tcPr>
            <w:tcW w:w="1701" w:type="dxa"/>
            <w:shd w:val="clear" w:color="auto" w:fill="auto"/>
            <w:noWrap/>
            <w:vAlign w:val="bottom"/>
            <w:hideMark/>
          </w:tcPr>
          <w:p w14:paraId="29C4B567" w14:textId="77777777" w:rsidR="000B7D38" w:rsidRPr="00410713" w:rsidRDefault="000B7D38" w:rsidP="002C27F4">
            <w:pPr>
              <w:jc w:val="right"/>
              <w:rPr>
                <w:rFonts w:asciiTheme="majorHAnsi" w:eastAsia="Times New Roman" w:hAnsiTheme="majorHAnsi" w:cstheme="majorHAnsi"/>
                <w:color w:val="000000"/>
                <w:sz w:val="22"/>
                <w:szCs w:val="22"/>
              </w:rPr>
            </w:pPr>
            <w:r>
              <w:rPr>
                <w:rFonts w:ascii="Calibri" w:hAnsi="Calibri" w:cs="Calibri"/>
                <w:color w:val="000000"/>
                <w:sz w:val="22"/>
                <w:szCs w:val="22"/>
              </w:rPr>
              <w:t>14,750</w:t>
            </w:r>
          </w:p>
        </w:tc>
      </w:tr>
    </w:tbl>
    <w:p w14:paraId="3735186D" w14:textId="77777777" w:rsidR="000B7D38" w:rsidRDefault="000B7D38" w:rsidP="000B7D38">
      <w:pPr>
        <w:rPr>
          <w:rFonts w:asciiTheme="majorHAnsi" w:hAnsiTheme="majorHAnsi" w:cstheme="majorHAnsi"/>
          <w:sz w:val="22"/>
          <w:szCs w:val="22"/>
        </w:rPr>
      </w:pPr>
    </w:p>
    <w:p w14:paraId="0AF6D95B" w14:textId="77777777" w:rsidR="000B7D38" w:rsidRDefault="000B7D38" w:rsidP="000B7D38">
      <w:pPr>
        <w:rPr>
          <w:rFonts w:asciiTheme="majorHAnsi" w:hAnsiTheme="majorHAnsi" w:cstheme="majorHAnsi"/>
          <w:sz w:val="22"/>
          <w:szCs w:val="22"/>
          <w:lang w:val="en-GB"/>
        </w:rPr>
      </w:pPr>
      <w:r w:rsidRPr="00BC3D37">
        <w:rPr>
          <w:rFonts w:asciiTheme="majorHAnsi" w:hAnsiTheme="majorHAnsi" w:cstheme="majorHAnsi"/>
          <w:sz w:val="22"/>
          <w:szCs w:val="22"/>
          <w:lang w:val="en-GB"/>
        </w:rPr>
        <w:t xml:space="preserve">3.2 Estimate the price and quantity of the new </w:t>
      </w:r>
      <w:proofErr w:type="spellStart"/>
      <w:r w:rsidRPr="00BC3D37">
        <w:rPr>
          <w:rFonts w:asciiTheme="majorHAnsi" w:hAnsiTheme="majorHAnsi" w:cstheme="majorHAnsi"/>
          <w:sz w:val="22"/>
          <w:szCs w:val="22"/>
          <w:lang w:val="en-GB"/>
        </w:rPr>
        <w:t>Quooker</w:t>
      </w:r>
      <w:proofErr w:type="spellEnd"/>
      <w:r w:rsidRPr="00BC3D37">
        <w:rPr>
          <w:rFonts w:asciiTheme="majorHAnsi" w:hAnsiTheme="majorHAnsi" w:cstheme="majorHAnsi"/>
          <w:sz w:val="22"/>
          <w:szCs w:val="22"/>
          <w:lang w:val="en-GB"/>
        </w:rPr>
        <w:t xml:space="preserve"> tap that will maximise the profit for QS. </w:t>
      </w:r>
    </w:p>
    <w:p w14:paraId="3AFD1DAC" w14:textId="77777777" w:rsidR="000B7D38" w:rsidRDefault="000B7D38" w:rsidP="000B7D38">
      <w:pPr>
        <w:rPr>
          <w:rFonts w:asciiTheme="majorHAnsi" w:hAnsiTheme="majorHAnsi" w:cstheme="majorHAnsi"/>
          <w:sz w:val="22"/>
          <w:szCs w:val="22"/>
          <w:lang w:val="en-GB"/>
        </w:rPr>
      </w:pPr>
    </w:p>
    <w:p w14:paraId="1B68305F" w14:textId="77777777" w:rsidR="000B7D38" w:rsidRDefault="000B7D38" w:rsidP="000B7D38">
      <w:pPr>
        <w:rPr>
          <w:rFonts w:asciiTheme="majorHAnsi" w:hAnsiTheme="majorHAnsi" w:cstheme="majorHAnsi"/>
          <w:sz w:val="22"/>
          <w:szCs w:val="22"/>
          <w:lang w:val="en-GB"/>
        </w:rPr>
      </w:pPr>
      <w:r>
        <w:rPr>
          <w:rFonts w:asciiTheme="majorHAnsi" w:hAnsiTheme="majorHAnsi" w:cstheme="majorHAnsi"/>
          <w:sz w:val="22"/>
          <w:szCs w:val="22"/>
          <w:lang w:val="en-GB"/>
        </w:rPr>
        <w:t xml:space="preserve">In October 2020, QS is in the middle of preparing the budgets for 2021. During this process, the financial manager discovers that the Financial Review from the Ministry of Finance in August 2020 predicts that the extraordinary </w:t>
      </w:r>
      <w:r w:rsidRPr="00F64E00">
        <w:rPr>
          <w:rFonts w:asciiTheme="majorHAnsi" w:hAnsiTheme="majorHAnsi" w:cstheme="majorHAnsi"/>
          <w:sz w:val="22"/>
          <w:szCs w:val="22"/>
          <w:lang w:val="en-GB"/>
        </w:rPr>
        <w:t xml:space="preserve">payments to all households will constitute DKK 39 </w:t>
      </w:r>
      <w:proofErr w:type="gramStart"/>
      <w:r w:rsidRPr="00F64E00">
        <w:rPr>
          <w:rFonts w:asciiTheme="majorHAnsi" w:hAnsiTheme="majorHAnsi" w:cstheme="majorHAnsi"/>
          <w:sz w:val="22"/>
          <w:szCs w:val="22"/>
          <w:lang w:val="en-GB"/>
        </w:rPr>
        <w:t>billion</w:t>
      </w:r>
      <w:proofErr w:type="gramEnd"/>
      <w:r w:rsidRPr="00F64E00">
        <w:rPr>
          <w:rFonts w:asciiTheme="majorHAnsi" w:hAnsiTheme="majorHAnsi" w:cstheme="majorHAnsi"/>
          <w:sz w:val="22"/>
          <w:szCs w:val="22"/>
          <w:lang w:val="en-GB"/>
        </w:rPr>
        <w:t xml:space="preserve"> (to boost demand related to the </w:t>
      </w:r>
      <w:r w:rsidRPr="00F64E00">
        <w:rPr>
          <w:rFonts w:asciiTheme="majorHAnsi" w:hAnsiTheme="majorHAnsi" w:cstheme="majorHAnsi"/>
          <w:sz w:val="22"/>
          <w:szCs w:val="22"/>
          <w:lang w:val="en-GB"/>
        </w:rPr>
        <w:lastRenderedPageBreak/>
        <w:t>Corona crisis)</w:t>
      </w:r>
      <w:r>
        <w:rPr>
          <w:rFonts w:asciiTheme="majorHAnsi" w:hAnsiTheme="majorHAnsi" w:cstheme="majorHAnsi"/>
          <w:sz w:val="22"/>
          <w:szCs w:val="22"/>
          <w:lang w:val="en-GB"/>
        </w:rPr>
        <w:t xml:space="preserve">. This corresponds to a 3.5 % increase in the disposable income, which </w:t>
      </w:r>
      <w:proofErr w:type="gramStart"/>
      <w:r>
        <w:rPr>
          <w:rFonts w:asciiTheme="majorHAnsi" w:hAnsiTheme="majorHAnsi" w:cstheme="majorHAnsi"/>
          <w:sz w:val="22"/>
          <w:szCs w:val="22"/>
          <w:lang w:val="en-GB"/>
        </w:rPr>
        <w:t>is expected</w:t>
      </w:r>
      <w:proofErr w:type="gramEnd"/>
      <w:r>
        <w:rPr>
          <w:rFonts w:asciiTheme="majorHAnsi" w:hAnsiTheme="majorHAnsi" w:cstheme="majorHAnsi"/>
          <w:sz w:val="22"/>
          <w:szCs w:val="22"/>
          <w:lang w:val="en-GB"/>
        </w:rPr>
        <w:t xml:space="preserve"> to show impact on QS during 2021. The income elasticity for </w:t>
      </w:r>
      <w:proofErr w:type="spellStart"/>
      <w:r>
        <w:rPr>
          <w:rFonts w:asciiTheme="majorHAnsi" w:hAnsiTheme="majorHAnsi" w:cstheme="majorHAnsi"/>
          <w:sz w:val="22"/>
          <w:szCs w:val="22"/>
          <w:lang w:val="en-GB"/>
        </w:rPr>
        <w:t>Quooker</w:t>
      </w:r>
      <w:proofErr w:type="spellEnd"/>
      <w:r>
        <w:rPr>
          <w:rFonts w:asciiTheme="majorHAnsi" w:hAnsiTheme="majorHAnsi" w:cstheme="majorHAnsi"/>
          <w:sz w:val="22"/>
          <w:szCs w:val="22"/>
          <w:lang w:val="en-GB"/>
        </w:rPr>
        <w:t xml:space="preserve"> taps is </w:t>
      </w:r>
      <w:proofErr w:type="gramStart"/>
      <w:r>
        <w:rPr>
          <w:rFonts w:asciiTheme="majorHAnsi" w:hAnsiTheme="majorHAnsi" w:cstheme="majorHAnsi"/>
          <w:sz w:val="22"/>
          <w:szCs w:val="22"/>
          <w:lang w:val="en-GB"/>
        </w:rPr>
        <w:t>3</w:t>
      </w:r>
      <w:proofErr w:type="gramEnd"/>
      <w:r>
        <w:rPr>
          <w:rFonts w:asciiTheme="majorHAnsi" w:hAnsiTheme="majorHAnsi" w:cstheme="majorHAnsi"/>
          <w:sz w:val="22"/>
          <w:szCs w:val="22"/>
          <w:lang w:val="en-GB"/>
        </w:rPr>
        <w:t>.</w:t>
      </w:r>
    </w:p>
    <w:p w14:paraId="07145AAC" w14:textId="77777777" w:rsidR="000B7D38" w:rsidRDefault="000B7D38" w:rsidP="000B7D38">
      <w:pPr>
        <w:rPr>
          <w:rFonts w:asciiTheme="majorHAnsi" w:hAnsiTheme="majorHAnsi" w:cstheme="majorHAnsi"/>
          <w:sz w:val="22"/>
          <w:szCs w:val="22"/>
          <w:lang w:val="en-GB"/>
        </w:rPr>
      </w:pPr>
    </w:p>
    <w:p w14:paraId="32E727C4" w14:textId="77777777" w:rsidR="000B7D38" w:rsidRDefault="000B7D38" w:rsidP="000B7D38">
      <w:pPr>
        <w:rPr>
          <w:rFonts w:asciiTheme="majorHAnsi" w:hAnsiTheme="majorHAnsi" w:cstheme="majorHAnsi"/>
          <w:sz w:val="22"/>
          <w:szCs w:val="22"/>
          <w:lang w:val="en-GB"/>
        </w:rPr>
      </w:pPr>
      <w:r>
        <w:rPr>
          <w:rFonts w:asciiTheme="majorHAnsi" w:hAnsiTheme="majorHAnsi" w:cstheme="majorHAnsi"/>
          <w:sz w:val="22"/>
          <w:szCs w:val="22"/>
          <w:lang w:val="en-GB"/>
        </w:rPr>
        <w:t xml:space="preserve">3.3 How many percent should QS revalue the forecasted sale in 2021, if the effect of the </w:t>
      </w:r>
      <w:r w:rsidRPr="001B132C">
        <w:rPr>
          <w:rFonts w:asciiTheme="majorHAnsi" w:hAnsiTheme="majorHAnsi" w:cstheme="majorHAnsi"/>
          <w:sz w:val="22"/>
          <w:szCs w:val="22"/>
          <w:lang w:val="en-GB"/>
        </w:rPr>
        <w:t>extraordinary payment is included?</w:t>
      </w:r>
    </w:p>
    <w:p w14:paraId="68ED5547" w14:textId="77777777" w:rsidR="000B7D38" w:rsidRDefault="000B7D38" w:rsidP="000B7D38">
      <w:pPr>
        <w:rPr>
          <w:rFonts w:asciiTheme="majorHAnsi" w:hAnsiTheme="majorHAnsi" w:cstheme="majorHAnsi"/>
          <w:sz w:val="22"/>
          <w:szCs w:val="22"/>
          <w:lang w:val="en-GB"/>
        </w:rPr>
      </w:pPr>
    </w:p>
    <w:p w14:paraId="73ED8524" w14:textId="77777777" w:rsidR="000B7D38" w:rsidRDefault="000B7D38" w:rsidP="000B7D38">
      <w:pPr>
        <w:rPr>
          <w:rFonts w:asciiTheme="majorHAnsi" w:hAnsiTheme="majorHAnsi" w:cstheme="majorHAnsi"/>
          <w:sz w:val="22"/>
          <w:szCs w:val="22"/>
          <w:lang w:val="en-GB"/>
        </w:rPr>
      </w:pPr>
      <w:r w:rsidRPr="009A044C">
        <w:rPr>
          <w:rFonts w:asciiTheme="majorHAnsi" w:hAnsiTheme="majorHAnsi" w:cstheme="majorHAnsi"/>
          <w:sz w:val="22"/>
          <w:szCs w:val="22"/>
          <w:lang w:val="en-GB"/>
        </w:rPr>
        <w:t xml:space="preserve">QS </w:t>
      </w:r>
      <w:proofErr w:type="gramStart"/>
      <w:r w:rsidRPr="009A044C">
        <w:rPr>
          <w:rFonts w:asciiTheme="majorHAnsi" w:hAnsiTheme="majorHAnsi" w:cstheme="majorHAnsi"/>
          <w:sz w:val="22"/>
          <w:szCs w:val="22"/>
          <w:lang w:val="en-GB"/>
        </w:rPr>
        <w:t>budget</w:t>
      </w:r>
      <w:r>
        <w:rPr>
          <w:rFonts w:asciiTheme="majorHAnsi" w:hAnsiTheme="majorHAnsi" w:cstheme="majorHAnsi"/>
          <w:sz w:val="22"/>
          <w:szCs w:val="22"/>
          <w:lang w:val="en-GB"/>
        </w:rPr>
        <w:t>s</w:t>
      </w:r>
      <w:proofErr w:type="gramEnd"/>
      <w:r w:rsidRPr="009A044C">
        <w:rPr>
          <w:rFonts w:asciiTheme="majorHAnsi" w:hAnsiTheme="majorHAnsi" w:cstheme="majorHAnsi"/>
          <w:sz w:val="22"/>
          <w:szCs w:val="22"/>
          <w:lang w:val="en-GB"/>
        </w:rPr>
        <w:t xml:space="preserve"> for a</w:t>
      </w:r>
      <w:r>
        <w:rPr>
          <w:rFonts w:asciiTheme="majorHAnsi" w:hAnsiTheme="majorHAnsi" w:cstheme="majorHAnsi"/>
          <w:sz w:val="22"/>
          <w:szCs w:val="22"/>
          <w:lang w:val="en-GB"/>
        </w:rPr>
        <w:t xml:space="preserve"> 65 million</w:t>
      </w:r>
      <w:r w:rsidRPr="009A044C">
        <w:rPr>
          <w:rFonts w:asciiTheme="majorHAnsi" w:hAnsiTheme="majorHAnsi" w:cstheme="majorHAnsi"/>
          <w:sz w:val="22"/>
          <w:szCs w:val="22"/>
          <w:lang w:val="en-GB"/>
        </w:rPr>
        <w:t xml:space="preserve"> cost</w:t>
      </w:r>
      <w:r>
        <w:rPr>
          <w:rFonts w:asciiTheme="majorHAnsi" w:hAnsiTheme="majorHAnsi" w:cstheme="majorHAnsi"/>
          <w:sz w:val="22"/>
          <w:szCs w:val="22"/>
          <w:lang w:val="en-GB"/>
        </w:rPr>
        <w:t xml:space="preserve"> of goods sold in 2021. In 2020, the stock’s turnover rate was at 10.</w:t>
      </w:r>
    </w:p>
    <w:p w14:paraId="7A19BC0C" w14:textId="77777777" w:rsidR="000B7D38" w:rsidRPr="009A044C" w:rsidRDefault="000B7D38" w:rsidP="000B7D38">
      <w:pPr>
        <w:rPr>
          <w:rFonts w:asciiTheme="majorHAnsi" w:hAnsiTheme="majorHAnsi" w:cstheme="majorHAnsi"/>
          <w:sz w:val="22"/>
          <w:szCs w:val="22"/>
          <w:lang w:val="en-GB"/>
        </w:rPr>
      </w:pPr>
      <w:r>
        <w:rPr>
          <w:rFonts w:asciiTheme="majorHAnsi" w:hAnsiTheme="majorHAnsi" w:cstheme="majorHAnsi"/>
          <w:sz w:val="22"/>
          <w:szCs w:val="22"/>
          <w:lang w:val="en-GB"/>
        </w:rPr>
        <w:t xml:space="preserve">QS </w:t>
      </w:r>
      <w:proofErr w:type="gramStart"/>
      <w:r>
        <w:rPr>
          <w:rFonts w:asciiTheme="majorHAnsi" w:hAnsiTheme="majorHAnsi" w:cstheme="majorHAnsi"/>
          <w:sz w:val="22"/>
          <w:szCs w:val="22"/>
          <w:lang w:val="en-GB"/>
        </w:rPr>
        <w:t>has</w:t>
      </w:r>
      <w:proofErr w:type="gramEnd"/>
      <w:r>
        <w:rPr>
          <w:rFonts w:asciiTheme="majorHAnsi" w:hAnsiTheme="majorHAnsi" w:cstheme="majorHAnsi"/>
          <w:sz w:val="22"/>
          <w:szCs w:val="22"/>
          <w:lang w:val="en-GB"/>
        </w:rPr>
        <w:t xml:space="preserve"> invested in improving their communication and integration with the other links in the supply chain.</w:t>
      </w:r>
    </w:p>
    <w:p w14:paraId="48500FDF" w14:textId="77777777" w:rsidR="000B7D38" w:rsidRPr="00DC7456" w:rsidRDefault="000B7D38" w:rsidP="000B7D38">
      <w:pPr>
        <w:rPr>
          <w:rFonts w:asciiTheme="majorHAnsi" w:hAnsiTheme="majorHAnsi" w:cstheme="majorHAnsi"/>
          <w:sz w:val="22"/>
          <w:szCs w:val="22"/>
          <w:lang w:val="en-GB"/>
        </w:rPr>
      </w:pPr>
      <w:r>
        <w:rPr>
          <w:rFonts w:asciiTheme="majorHAnsi" w:hAnsiTheme="majorHAnsi" w:cstheme="majorHAnsi"/>
          <w:sz w:val="22"/>
          <w:szCs w:val="22"/>
          <w:lang w:val="en-GB"/>
        </w:rPr>
        <w:t>This</w:t>
      </w:r>
      <w:r w:rsidRPr="00DC7456">
        <w:rPr>
          <w:rFonts w:asciiTheme="majorHAnsi" w:hAnsiTheme="majorHAnsi" w:cstheme="majorHAnsi"/>
          <w:sz w:val="22"/>
          <w:szCs w:val="22"/>
          <w:lang w:val="en-GB"/>
        </w:rPr>
        <w:t xml:space="preserve"> </w:t>
      </w:r>
      <w:r>
        <w:rPr>
          <w:rFonts w:asciiTheme="majorHAnsi" w:hAnsiTheme="majorHAnsi" w:cstheme="majorHAnsi"/>
          <w:sz w:val="22"/>
          <w:szCs w:val="22"/>
          <w:lang w:val="en-GB"/>
        </w:rPr>
        <w:t xml:space="preserve">includes both upstream and downstream. These investments </w:t>
      </w:r>
      <w:proofErr w:type="gramStart"/>
      <w:r>
        <w:rPr>
          <w:rFonts w:asciiTheme="majorHAnsi" w:hAnsiTheme="majorHAnsi" w:cstheme="majorHAnsi"/>
          <w:sz w:val="22"/>
          <w:szCs w:val="22"/>
          <w:lang w:val="en-GB"/>
        </w:rPr>
        <w:t>are expected</w:t>
      </w:r>
      <w:proofErr w:type="gramEnd"/>
      <w:r>
        <w:rPr>
          <w:rFonts w:asciiTheme="majorHAnsi" w:hAnsiTheme="majorHAnsi" w:cstheme="majorHAnsi"/>
          <w:sz w:val="22"/>
          <w:szCs w:val="22"/>
          <w:lang w:val="en-GB"/>
        </w:rPr>
        <w:t xml:space="preserve"> to increase the turnover rate to 12 in 2021.</w:t>
      </w:r>
    </w:p>
    <w:p w14:paraId="427DAD10" w14:textId="77777777" w:rsidR="000B7D38" w:rsidRPr="00CC69E3" w:rsidRDefault="000B7D38" w:rsidP="000B7D38">
      <w:pPr>
        <w:rPr>
          <w:rFonts w:asciiTheme="majorHAnsi" w:hAnsiTheme="majorHAnsi" w:cstheme="majorHAnsi"/>
          <w:sz w:val="22"/>
          <w:szCs w:val="22"/>
          <w:lang w:val="en-GB"/>
        </w:rPr>
      </w:pPr>
      <w:r w:rsidRPr="00CC69E3">
        <w:rPr>
          <w:rFonts w:asciiTheme="majorHAnsi" w:hAnsiTheme="majorHAnsi" w:cstheme="majorHAnsi"/>
          <w:sz w:val="22"/>
          <w:szCs w:val="22"/>
          <w:lang w:val="en-GB"/>
        </w:rPr>
        <w:br/>
        <w:t xml:space="preserve">3.4 Estimate the cash flow effect of these improvements in the </w:t>
      </w:r>
      <w:r>
        <w:rPr>
          <w:rFonts w:asciiTheme="majorHAnsi" w:hAnsiTheme="majorHAnsi" w:cstheme="majorHAnsi"/>
          <w:sz w:val="22"/>
          <w:szCs w:val="22"/>
          <w:lang w:val="en-GB"/>
        </w:rPr>
        <w:t xml:space="preserve">management of QS’s value chain. </w:t>
      </w:r>
      <w:r w:rsidRPr="00CC69E3">
        <w:rPr>
          <w:rFonts w:asciiTheme="majorHAnsi" w:hAnsiTheme="majorHAnsi" w:cstheme="majorHAnsi"/>
          <w:sz w:val="22"/>
          <w:szCs w:val="22"/>
          <w:lang w:val="en-GB"/>
        </w:rPr>
        <w:t xml:space="preserve"> </w:t>
      </w:r>
    </w:p>
    <w:p w14:paraId="6A650A7D" w14:textId="77777777" w:rsidR="000B7D38" w:rsidRPr="00CC69E3" w:rsidRDefault="000B7D38" w:rsidP="000B7D38">
      <w:pPr>
        <w:rPr>
          <w:rFonts w:asciiTheme="majorHAnsi" w:hAnsiTheme="majorHAnsi" w:cstheme="majorHAnsi"/>
          <w:sz w:val="22"/>
          <w:szCs w:val="22"/>
          <w:lang w:val="en-GB"/>
        </w:rPr>
      </w:pPr>
    </w:p>
    <w:p w14:paraId="415048C8" w14:textId="77777777" w:rsidR="000B7D38" w:rsidRPr="00CC69E3" w:rsidRDefault="000B7D38" w:rsidP="000B7D38">
      <w:pPr>
        <w:rPr>
          <w:rFonts w:asciiTheme="majorHAnsi" w:hAnsiTheme="majorHAnsi" w:cstheme="majorHAnsi"/>
          <w:sz w:val="22"/>
          <w:szCs w:val="22"/>
          <w:lang w:val="en-GB"/>
        </w:rPr>
      </w:pPr>
      <w:r w:rsidRPr="00CC69E3">
        <w:rPr>
          <w:rFonts w:asciiTheme="majorHAnsi" w:hAnsiTheme="majorHAnsi" w:cstheme="majorHAnsi"/>
          <w:sz w:val="22"/>
          <w:szCs w:val="22"/>
          <w:lang w:val="en-GB"/>
        </w:rPr>
        <w:t xml:space="preserve">As mentioned, </w:t>
      </w:r>
      <w:proofErr w:type="spellStart"/>
      <w:r w:rsidRPr="00CC69E3">
        <w:rPr>
          <w:rFonts w:asciiTheme="majorHAnsi" w:hAnsiTheme="majorHAnsi" w:cstheme="majorHAnsi"/>
          <w:sz w:val="22"/>
          <w:szCs w:val="22"/>
          <w:lang w:val="en-GB"/>
        </w:rPr>
        <w:t>Quooker</w:t>
      </w:r>
      <w:proofErr w:type="spellEnd"/>
      <w:r w:rsidRPr="00CC69E3">
        <w:rPr>
          <w:rFonts w:asciiTheme="majorHAnsi" w:hAnsiTheme="majorHAnsi" w:cstheme="majorHAnsi"/>
          <w:sz w:val="22"/>
          <w:szCs w:val="22"/>
          <w:lang w:val="en-GB"/>
        </w:rPr>
        <w:t xml:space="preserve"> has</w:t>
      </w:r>
      <w:r>
        <w:rPr>
          <w:rFonts w:asciiTheme="majorHAnsi" w:hAnsiTheme="majorHAnsi" w:cstheme="majorHAnsi"/>
          <w:sz w:val="22"/>
          <w:szCs w:val="22"/>
          <w:lang w:val="en-GB"/>
        </w:rPr>
        <w:t xml:space="preserve"> lately</w:t>
      </w:r>
      <w:r w:rsidRPr="00CC69E3">
        <w:rPr>
          <w:rFonts w:asciiTheme="majorHAnsi" w:hAnsiTheme="majorHAnsi" w:cstheme="majorHAnsi"/>
          <w:sz w:val="22"/>
          <w:szCs w:val="22"/>
          <w:lang w:val="en-GB"/>
        </w:rPr>
        <w:t xml:space="preserve"> </w:t>
      </w:r>
      <w:r>
        <w:rPr>
          <w:rFonts w:asciiTheme="majorHAnsi" w:hAnsiTheme="majorHAnsi" w:cstheme="majorHAnsi"/>
          <w:sz w:val="22"/>
          <w:szCs w:val="22"/>
          <w:lang w:val="en-GB"/>
        </w:rPr>
        <w:t>experienced growth in their sale and earnings on the Danish market.</w:t>
      </w:r>
    </w:p>
    <w:p w14:paraId="400505A9" w14:textId="77777777" w:rsidR="000B7D38" w:rsidRPr="00D43A1C" w:rsidRDefault="000B7D38" w:rsidP="000B7D38">
      <w:pPr>
        <w:rPr>
          <w:rFonts w:asciiTheme="majorHAnsi" w:hAnsiTheme="majorHAnsi" w:cstheme="majorHAnsi"/>
          <w:sz w:val="22"/>
          <w:szCs w:val="22"/>
          <w:lang w:val="en-GB"/>
        </w:rPr>
      </w:pPr>
    </w:p>
    <w:p w14:paraId="1BB6F88B" w14:textId="77777777" w:rsidR="000B7D38" w:rsidRPr="00775DD2" w:rsidRDefault="000B7D38" w:rsidP="000B7D38">
      <w:pPr>
        <w:rPr>
          <w:rFonts w:asciiTheme="majorHAnsi" w:hAnsiTheme="majorHAnsi" w:cstheme="majorHAnsi"/>
          <w:sz w:val="22"/>
          <w:szCs w:val="22"/>
          <w:lang w:val="en-GB"/>
        </w:rPr>
      </w:pPr>
      <w:proofErr w:type="gramStart"/>
      <w:r w:rsidRPr="00775DD2">
        <w:rPr>
          <w:rFonts w:asciiTheme="majorHAnsi" w:hAnsiTheme="majorHAnsi" w:cstheme="majorHAnsi"/>
          <w:sz w:val="22"/>
          <w:szCs w:val="22"/>
          <w:lang w:val="en-GB"/>
        </w:rPr>
        <w:t>3.5</w:t>
      </w:r>
      <w:proofErr w:type="gramEnd"/>
      <w:r w:rsidRPr="00775DD2">
        <w:rPr>
          <w:rFonts w:asciiTheme="majorHAnsi" w:hAnsiTheme="majorHAnsi" w:cstheme="majorHAnsi"/>
          <w:sz w:val="22"/>
          <w:szCs w:val="22"/>
          <w:lang w:val="en-GB"/>
        </w:rPr>
        <w:t xml:space="preserve"> Prepare a</w:t>
      </w:r>
      <w:r>
        <w:rPr>
          <w:rFonts w:asciiTheme="majorHAnsi" w:hAnsiTheme="majorHAnsi" w:cstheme="majorHAnsi"/>
          <w:sz w:val="22"/>
          <w:szCs w:val="22"/>
          <w:lang w:val="en-GB"/>
        </w:rPr>
        <w:t>n</w:t>
      </w:r>
      <w:r w:rsidRPr="00775DD2">
        <w:rPr>
          <w:rFonts w:asciiTheme="majorHAnsi" w:hAnsiTheme="majorHAnsi" w:cstheme="majorHAnsi"/>
          <w:sz w:val="22"/>
          <w:szCs w:val="22"/>
          <w:lang w:val="en-GB"/>
        </w:rPr>
        <w:t xml:space="preserve"> argumentation</w:t>
      </w:r>
      <w:r>
        <w:rPr>
          <w:rFonts w:asciiTheme="majorHAnsi" w:hAnsiTheme="majorHAnsi" w:cstheme="majorHAnsi"/>
          <w:sz w:val="22"/>
          <w:szCs w:val="22"/>
          <w:lang w:val="en-GB"/>
        </w:rPr>
        <w:t xml:space="preserve"> for the</w:t>
      </w:r>
      <w:r w:rsidRPr="00775DD2">
        <w:rPr>
          <w:rFonts w:asciiTheme="majorHAnsi" w:hAnsiTheme="majorHAnsi" w:cstheme="majorHAnsi"/>
          <w:sz w:val="22"/>
          <w:szCs w:val="22"/>
          <w:lang w:val="en-GB"/>
        </w:rPr>
        <w:t xml:space="preserve"> market structure</w:t>
      </w:r>
      <w:r>
        <w:rPr>
          <w:rFonts w:asciiTheme="majorHAnsi" w:hAnsiTheme="majorHAnsi" w:cstheme="majorHAnsi"/>
          <w:sz w:val="22"/>
          <w:szCs w:val="22"/>
          <w:lang w:val="en-GB"/>
        </w:rPr>
        <w:t xml:space="preserve"> that applies to </w:t>
      </w:r>
      <w:proofErr w:type="spellStart"/>
      <w:r>
        <w:rPr>
          <w:rFonts w:asciiTheme="majorHAnsi" w:hAnsiTheme="majorHAnsi" w:cstheme="majorHAnsi"/>
          <w:sz w:val="22"/>
          <w:szCs w:val="22"/>
          <w:lang w:val="en-GB"/>
        </w:rPr>
        <w:t>Quooker’s</w:t>
      </w:r>
      <w:proofErr w:type="spellEnd"/>
      <w:r>
        <w:rPr>
          <w:rFonts w:asciiTheme="majorHAnsi" w:hAnsiTheme="majorHAnsi" w:cstheme="majorHAnsi"/>
          <w:sz w:val="22"/>
          <w:szCs w:val="22"/>
          <w:lang w:val="en-GB"/>
        </w:rPr>
        <w:t xml:space="preserve"> taps, und discuss under which prerequisites this situation can be considered stable. </w:t>
      </w:r>
    </w:p>
    <w:p w14:paraId="6C72B625" w14:textId="49F1D8A2" w:rsidR="00775DD2" w:rsidRPr="00775DD2" w:rsidRDefault="00775DD2" w:rsidP="00096C13">
      <w:pPr>
        <w:rPr>
          <w:rFonts w:asciiTheme="majorHAnsi" w:hAnsiTheme="majorHAnsi" w:cstheme="majorHAnsi"/>
          <w:sz w:val="22"/>
          <w:szCs w:val="22"/>
          <w:lang w:val="en-GB"/>
        </w:rPr>
      </w:pPr>
    </w:p>
    <w:p w14:paraId="57CFE837" w14:textId="194C1662" w:rsidR="00096C13" w:rsidRPr="00D43A1C" w:rsidRDefault="00096C13" w:rsidP="00096C13">
      <w:pPr>
        <w:rPr>
          <w:lang w:val="en-GB"/>
        </w:rPr>
      </w:pPr>
    </w:p>
    <w:p w14:paraId="17037995" w14:textId="7B5C03A5" w:rsidR="0078407F" w:rsidRPr="00D43A1C" w:rsidRDefault="0078407F" w:rsidP="00096C13">
      <w:pPr>
        <w:rPr>
          <w:lang w:val="en-GB"/>
        </w:rPr>
      </w:pPr>
    </w:p>
    <w:p w14:paraId="170C334C" w14:textId="4D0CEB51" w:rsidR="0078407F" w:rsidRPr="0078407F" w:rsidRDefault="0078407F" w:rsidP="0078407F">
      <w:pPr>
        <w:spacing w:after="160" w:line="259" w:lineRule="auto"/>
        <w:rPr>
          <w:rFonts w:asciiTheme="majorHAnsi" w:eastAsiaTheme="majorEastAsia" w:hAnsiTheme="majorHAnsi" w:cstheme="majorBidi"/>
          <w:sz w:val="32"/>
          <w:szCs w:val="32"/>
          <w:lang w:val="en-GB" w:eastAsia="en-US"/>
        </w:rPr>
      </w:pPr>
      <w:r w:rsidRPr="0078407F">
        <w:rPr>
          <w:rFonts w:asciiTheme="majorHAnsi" w:eastAsiaTheme="majorEastAsia" w:hAnsiTheme="majorHAnsi" w:cstheme="majorBidi"/>
          <w:sz w:val="32"/>
          <w:szCs w:val="32"/>
          <w:lang w:val="en-GB" w:eastAsia="en-US"/>
        </w:rPr>
        <w:t xml:space="preserve">4. </w:t>
      </w:r>
      <w:r>
        <w:rPr>
          <w:rFonts w:asciiTheme="majorHAnsi" w:eastAsiaTheme="majorEastAsia" w:hAnsiTheme="majorHAnsi" w:cstheme="majorBidi"/>
          <w:sz w:val="32"/>
          <w:szCs w:val="32"/>
          <w:lang w:val="en-GB" w:eastAsia="en-US"/>
        </w:rPr>
        <w:t>Discussion of the implementation</w:t>
      </w:r>
      <w:r w:rsidRPr="0078407F">
        <w:rPr>
          <w:rFonts w:asciiTheme="majorHAnsi" w:eastAsiaTheme="majorEastAsia" w:hAnsiTheme="majorHAnsi" w:cstheme="majorBidi"/>
          <w:sz w:val="32"/>
          <w:szCs w:val="32"/>
          <w:lang w:val="en-GB" w:eastAsia="en-US"/>
        </w:rPr>
        <w:t xml:space="preserve"> plan (10%)</w:t>
      </w:r>
    </w:p>
    <w:p w14:paraId="06091221" w14:textId="30B5CEFF" w:rsidR="0078407F" w:rsidRPr="00D43A1C" w:rsidRDefault="0078407F" w:rsidP="0078407F">
      <w:pPr>
        <w:rPr>
          <w:rFonts w:asciiTheme="majorHAnsi" w:hAnsiTheme="majorHAnsi" w:cstheme="majorHAnsi"/>
          <w:bCs/>
          <w:sz w:val="22"/>
          <w:szCs w:val="22"/>
        </w:rPr>
      </w:pPr>
      <w:r w:rsidRPr="0078407F">
        <w:rPr>
          <w:rFonts w:asciiTheme="majorHAnsi" w:hAnsiTheme="majorHAnsi" w:cstheme="majorHAnsi"/>
          <w:bCs/>
          <w:sz w:val="22"/>
          <w:szCs w:val="22"/>
          <w:lang w:val="en-GB"/>
        </w:rPr>
        <w:t>4.1 Prepare a discussion of t</w:t>
      </w:r>
      <w:r>
        <w:rPr>
          <w:rFonts w:asciiTheme="majorHAnsi" w:hAnsiTheme="majorHAnsi" w:cstheme="majorHAnsi"/>
          <w:bCs/>
          <w:sz w:val="22"/>
          <w:szCs w:val="22"/>
          <w:lang w:val="en-GB"/>
        </w:rPr>
        <w:t xml:space="preserve">he challenges </w:t>
      </w:r>
      <w:proofErr w:type="spellStart"/>
      <w:r>
        <w:rPr>
          <w:rFonts w:asciiTheme="majorHAnsi" w:hAnsiTheme="majorHAnsi" w:cstheme="majorHAnsi"/>
          <w:bCs/>
          <w:sz w:val="22"/>
          <w:szCs w:val="22"/>
          <w:lang w:val="en-GB"/>
        </w:rPr>
        <w:t>Quooker</w:t>
      </w:r>
      <w:proofErr w:type="spellEnd"/>
      <w:r>
        <w:rPr>
          <w:rFonts w:asciiTheme="majorHAnsi" w:hAnsiTheme="majorHAnsi" w:cstheme="majorHAnsi"/>
          <w:bCs/>
          <w:sz w:val="22"/>
          <w:szCs w:val="22"/>
          <w:lang w:val="en-GB"/>
        </w:rPr>
        <w:t xml:space="preserve"> faces when </w:t>
      </w:r>
      <w:r w:rsidR="00D74ADE">
        <w:rPr>
          <w:rFonts w:asciiTheme="majorHAnsi" w:hAnsiTheme="majorHAnsi" w:cstheme="majorHAnsi"/>
          <w:bCs/>
          <w:sz w:val="22"/>
          <w:szCs w:val="22"/>
          <w:lang w:val="en-GB"/>
        </w:rPr>
        <w:t xml:space="preserve">carrying out your proposals/recommendations. (For example, the discussion can contain several of the following observations: How does your previous answers correlate? What consequences do they entail? Would the activities make sense financially? </w:t>
      </w:r>
      <w:r w:rsidR="00D74ADE" w:rsidRPr="00D43A1C">
        <w:rPr>
          <w:rFonts w:asciiTheme="majorHAnsi" w:hAnsiTheme="majorHAnsi" w:cstheme="majorHAnsi"/>
          <w:bCs/>
          <w:sz w:val="22"/>
          <w:szCs w:val="22"/>
        </w:rPr>
        <w:t>Is the plan legal?)</w:t>
      </w:r>
    </w:p>
    <w:p w14:paraId="1404CBD4" w14:textId="77777777" w:rsidR="0078407F" w:rsidRDefault="0078407F" w:rsidP="00096C13"/>
    <w:p w14:paraId="7BEBA7A8" w14:textId="77777777" w:rsidR="00096C13" w:rsidRPr="00096C13" w:rsidRDefault="00096C13" w:rsidP="008C342C">
      <w:pPr>
        <w:rPr>
          <w:rFonts w:asciiTheme="majorHAnsi" w:hAnsiTheme="majorHAnsi" w:cstheme="majorHAnsi"/>
          <w:sz w:val="22"/>
          <w:szCs w:val="22"/>
        </w:rPr>
      </w:pPr>
    </w:p>
    <w:p w14:paraId="20F799AB" w14:textId="27212C3F" w:rsidR="008C342C" w:rsidRDefault="008C342C" w:rsidP="008C342C">
      <w:pPr>
        <w:rPr>
          <w:rFonts w:asciiTheme="majorHAnsi" w:hAnsiTheme="majorHAnsi" w:cstheme="majorHAnsi"/>
          <w:sz w:val="22"/>
          <w:szCs w:val="22"/>
        </w:rPr>
      </w:pPr>
      <w:r>
        <w:rPr>
          <w:rFonts w:asciiTheme="majorHAnsi" w:hAnsiTheme="majorHAnsi" w:cstheme="majorHAnsi"/>
          <w:sz w:val="22"/>
          <w:szCs w:val="22"/>
        </w:rPr>
        <w:br/>
      </w:r>
    </w:p>
    <w:p w14:paraId="1739D6F1" w14:textId="77777777" w:rsidR="008C342C" w:rsidRPr="00106D5C" w:rsidRDefault="008C342C" w:rsidP="006463B7">
      <w:pPr>
        <w:rPr>
          <w:rFonts w:asciiTheme="majorHAnsi" w:hAnsiTheme="majorHAnsi" w:cstheme="majorHAnsi"/>
          <w:sz w:val="22"/>
          <w:szCs w:val="22"/>
        </w:rPr>
      </w:pPr>
    </w:p>
    <w:p w14:paraId="62B21329" w14:textId="07986D1D" w:rsidR="00AA2883" w:rsidRPr="00106D5C" w:rsidRDefault="006463B7" w:rsidP="006463B7">
      <w:pPr>
        <w:rPr>
          <w:rFonts w:ascii="Calibri" w:eastAsia="Calibri" w:hAnsi="Calibri" w:cs="Calibri"/>
          <w:color w:val="000000"/>
          <w:sz w:val="22"/>
          <w:szCs w:val="22"/>
        </w:rPr>
      </w:pPr>
      <w:r w:rsidRPr="00106D5C">
        <w:rPr>
          <w:rFonts w:asciiTheme="majorHAnsi" w:hAnsiTheme="majorHAnsi" w:cstheme="majorHAnsi"/>
          <w:sz w:val="22"/>
          <w:szCs w:val="22"/>
        </w:rPr>
        <w:br/>
      </w:r>
    </w:p>
    <w:p w14:paraId="049CCC9E" w14:textId="77777777" w:rsidR="002B6E19" w:rsidRPr="00106D5C" w:rsidRDefault="002B6E19" w:rsidP="0048689A">
      <w:pPr>
        <w:jc w:val="center"/>
        <w:rPr>
          <w:highlight w:val="yellow"/>
        </w:rPr>
      </w:pPr>
    </w:p>
    <w:p w14:paraId="7EC61C60" w14:textId="77777777" w:rsidR="00EF1F0F" w:rsidRPr="00106D5C" w:rsidRDefault="00EF1F0F" w:rsidP="00EF1F0F">
      <w:pPr>
        <w:jc w:val="center"/>
      </w:pPr>
    </w:p>
    <w:p w14:paraId="2579CBD0" w14:textId="62F0F7CB" w:rsidR="00CF2C81" w:rsidRPr="00CF2C81" w:rsidRDefault="00E30905" w:rsidP="0043406A">
      <w:pPr>
        <w:rPr>
          <w:rFonts w:asciiTheme="majorHAnsi" w:hAnsiTheme="majorHAnsi" w:cstheme="majorHAnsi"/>
          <w:bCs/>
          <w:sz w:val="22"/>
          <w:szCs w:val="22"/>
        </w:rPr>
      </w:pPr>
      <w:bookmarkStart w:id="1" w:name="h.1vm5dunakedv" w:colFirst="0" w:colLast="0"/>
      <w:bookmarkEnd w:id="1"/>
      <w:r w:rsidRPr="00106D5C">
        <w:rPr>
          <w:rFonts w:asciiTheme="majorHAnsi" w:hAnsiTheme="majorHAnsi" w:cstheme="majorHAnsi"/>
          <w:sz w:val="22"/>
          <w:szCs w:val="22"/>
        </w:rPr>
        <w:br/>
      </w:r>
    </w:p>
    <w:p w14:paraId="61FE6378" w14:textId="30D4D3D3" w:rsidR="000933BC" w:rsidRPr="00BF5451" w:rsidRDefault="000933BC" w:rsidP="00CF2C81">
      <w:pPr>
        <w:rPr>
          <w:rFonts w:asciiTheme="majorHAnsi" w:hAnsiTheme="majorHAnsi"/>
          <w:sz w:val="22"/>
          <w:szCs w:val="22"/>
        </w:rPr>
      </w:pPr>
    </w:p>
    <w:sectPr w:rsidR="000933BC" w:rsidRPr="00BF5451" w:rsidSect="00F65B38">
      <w:footerReference w:type="default" r:id="rId12"/>
      <w:pgSz w:w="11900" w:h="16840"/>
      <w:pgMar w:top="1701" w:right="1134" w:bottom="154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5A1B1" w14:textId="77777777" w:rsidR="0041763F" w:rsidRDefault="0041763F" w:rsidP="00883CC9">
      <w:r>
        <w:separator/>
      </w:r>
    </w:p>
  </w:endnote>
  <w:endnote w:type="continuationSeparator" w:id="0">
    <w:p w14:paraId="6EB05E6B" w14:textId="77777777" w:rsidR="0041763F" w:rsidRDefault="0041763F" w:rsidP="0088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66138"/>
      <w:docPartObj>
        <w:docPartGallery w:val="Page Numbers (Bottom of Page)"/>
        <w:docPartUnique/>
      </w:docPartObj>
    </w:sdtPr>
    <w:sdtEndPr/>
    <w:sdtContent>
      <w:p w14:paraId="2069177D" w14:textId="35932337" w:rsidR="0043406A" w:rsidRDefault="0043406A">
        <w:pPr>
          <w:pStyle w:val="Sidefod"/>
          <w:jc w:val="right"/>
        </w:pPr>
        <w:r>
          <w:fldChar w:fldCharType="begin"/>
        </w:r>
        <w:r>
          <w:instrText>PAGE   \* MERGEFORMAT</w:instrText>
        </w:r>
        <w:r>
          <w:fldChar w:fldCharType="separate"/>
        </w:r>
        <w:r w:rsidR="000B7D38">
          <w:rPr>
            <w:noProof/>
          </w:rPr>
          <w:t>3</w:t>
        </w:r>
        <w:r>
          <w:fldChar w:fldCharType="end"/>
        </w:r>
      </w:p>
    </w:sdtContent>
  </w:sdt>
  <w:p w14:paraId="60AAC606" w14:textId="6763CB5C" w:rsidR="00FF135B" w:rsidRDefault="00FF135B" w:rsidP="00FF135B">
    <w:pPr>
      <w:pStyle w:val="Sidefod"/>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83561" w14:textId="77777777" w:rsidR="0041763F" w:rsidRDefault="0041763F" w:rsidP="00883CC9">
      <w:r>
        <w:separator/>
      </w:r>
    </w:p>
  </w:footnote>
  <w:footnote w:type="continuationSeparator" w:id="0">
    <w:p w14:paraId="373BAB4B" w14:textId="77777777" w:rsidR="0041763F" w:rsidRDefault="0041763F" w:rsidP="0088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941"/>
    <w:multiLevelType w:val="hybridMultilevel"/>
    <w:tmpl w:val="0082D1C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9FD6206"/>
    <w:multiLevelType w:val="multilevel"/>
    <w:tmpl w:val="CA20D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D261B12"/>
    <w:multiLevelType w:val="multilevel"/>
    <w:tmpl w:val="CA20D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16F1001"/>
    <w:multiLevelType w:val="multilevel"/>
    <w:tmpl w:val="CA20D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86D364A"/>
    <w:multiLevelType w:val="multilevel"/>
    <w:tmpl w:val="CA20D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F04BE6"/>
    <w:multiLevelType w:val="hybridMultilevel"/>
    <w:tmpl w:val="C16A821E"/>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A26462D"/>
    <w:multiLevelType w:val="multilevel"/>
    <w:tmpl w:val="B9F6B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B442672"/>
    <w:multiLevelType w:val="multilevel"/>
    <w:tmpl w:val="5B1A7A38"/>
    <w:lvl w:ilvl="0">
      <w:start w:val="1"/>
      <w:numFmt w:val="decimal"/>
      <w:lvlText w:val="%1"/>
      <w:lvlJc w:val="left"/>
      <w:pPr>
        <w:ind w:left="435" w:hanging="435"/>
      </w:pPr>
      <w:rPr>
        <w:rFonts w:hint="default"/>
      </w:rPr>
    </w:lvl>
    <w:lvl w:ilvl="1">
      <w:start w:val="1"/>
      <w:numFmt w:val="decimal"/>
      <w:lvlText w:val="%1.%2"/>
      <w:lvlJc w:val="left"/>
      <w:pPr>
        <w:ind w:left="411" w:hanging="435"/>
      </w:pPr>
      <w:rPr>
        <w:rFonts w:hint="default"/>
      </w:rPr>
    </w:lvl>
    <w:lvl w:ilvl="2">
      <w:start w:val="1"/>
      <w:numFmt w:val="decimal"/>
      <w:lvlText w:val="%1.%2.%3"/>
      <w:lvlJc w:val="left"/>
      <w:pPr>
        <w:ind w:left="672" w:hanging="720"/>
      </w:pPr>
      <w:rPr>
        <w:rFonts w:hint="default"/>
      </w:rPr>
    </w:lvl>
    <w:lvl w:ilvl="3">
      <w:start w:val="1"/>
      <w:numFmt w:val="decimal"/>
      <w:lvlText w:val="%1.%2.%3.%4"/>
      <w:lvlJc w:val="left"/>
      <w:pPr>
        <w:ind w:left="648" w:hanging="720"/>
      </w:pPr>
      <w:rPr>
        <w:rFonts w:hint="default"/>
      </w:rPr>
    </w:lvl>
    <w:lvl w:ilvl="4">
      <w:start w:val="1"/>
      <w:numFmt w:val="decimal"/>
      <w:lvlText w:val="%1.%2.%3.%4.%5"/>
      <w:lvlJc w:val="left"/>
      <w:pPr>
        <w:ind w:left="984" w:hanging="1080"/>
      </w:pPr>
      <w:rPr>
        <w:rFonts w:hint="default"/>
      </w:rPr>
    </w:lvl>
    <w:lvl w:ilvl="5">
      <w:start w:val="1"/>
      <w:numFmt w:val="decimal"/>
      <w:lvlText w:val="%1.%2.%3.%4.%5.%6"/>
      <w:lvlJc w:val="left"/>
      <w:pPr>
        <w:ind w:left="960" w:hanging="1080"/>
      </w:pPr>
      <w:rPr>
        <w:rFonts w:hint="default"/>
      </w:rPr>
    </w:lvl>
    <w:lvl w:ilvl="6">
      <w:start w:val="1"/>
      <w:numFmt w:val="decimal"/>
      <w:lvlText w:val="%1.%2.%3.%4.%5.%6.%7"/>
      <w:lvlJc w:val="left"/>
      <w:pPr>
        <w:ind w:left="1296" w:hanging="1440"/>
      </w:pPr>
      <w:rPr>
        <w:rFonts w:hint="default"/>
      </w:rPr>
    </w:lvl>
    <w:lvl w:ilvl="7">
      <w:start w:val="1"/>
      <w:numFmt w:val="decimal"/>
      <w:lvlText w:val="%1.%2.%3.%4.%5.%6.%7.%8"/>
      <w:lvlJc w:val="left"/>
      <w:pPr>
        <w:ind w:left="1272" w:hanging="1440"/>
      </w:pPr>
      <w:rPr>
        <w:rFonts w:hint="default"/>
      </w:rPr>
    </w:lvl>
    <w:lvl w:ilvl="8">
      <w:start w:val="1"/>
      <w:numFmt w:val="decimal"/>
      <w:lvlText w:val="%1.%2.%3.%4.%5.%6.%7.%8.%9"/>
      <w:lvlJc w:val="left"/>
      <w:pPr>
        <w:ind w:left="1608" w:hanging="1800"/>
      </w:pPr>
      <w:rPr>
        <w:rFonts w:hint="default"/>
      </w:rPr>
    </w:lvl>
  </w:abstractNum>
  <w:abstractNum w:abstractNumId="8" w15:restartNumberingAfterBreak="0">
    <w:nsid w:val="4E207236"/>
    <w:multiLevelType w:val="hybridMultilevel"/>
    <w:tmpl w:val="6A1E68B6"/>
    <w:lvl w:ilvl="0" w:tplc="0C3EF59E">
      <w:start w:val="4"/>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DA13EEB"/>
    <w:multiLevelType w:val="hybridMultilevel"/>
    <w:tmpl w:val="6354E390"/>
    <w:lvl w:ilvl="0" w:tplc="CA18B1BE">
      <w:start w:val="2"/>
      <w:numFmt w:val="bullet"/>
      <w:lvlText w:val="-"/>
      <w:lvlJc w:val="left"/>
      <w:pPr>
        <w:ind w:left="720" w:hanging="360"/>
      </w:pPr>
      <w:rPr>
        <w:rFonts w:ascii="Cambria" w:eastAsiaTheme="minorEastAsia" w:hAnsi="Cambria" w:cstheme="minorBidi" w:hint="default"/>
        <w:i w:val="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1862A6D"/>
    <w:multiLevelType w:val="multilevel"/>
    <w:tmpl w:val="8A8482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D73E98"/>
    <w:multiLevelType w:val="hybridMultilevel"/>
    <w:tmpl w:val="CF7A146E"/>
    <w:lvl w:ilvl="0" w:tplc="90EA007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6DB3903"/>
    <w:multiLevelType w:val="multilevel"/>
    <w:tmpl w:val="CA20D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9065350"/>
    <w:multiLevelType w:val="hybridMultilevel"/>
    <w:tmpl w:val="657CBE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680529B"/>
    <w:multiLevelType w:val="hybridMultilevel"/>
    <w:tmpl w:val="657CBE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9993331"/>
    <w:multiLevelType w:val="hybridMultilevel"/>
    <w:tmpl w:val="F64EDA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DD808D0"/>
    <w:multiLevelType w:val="hybridMultilevel"/>
    <w:tmpl w:val="06AAE85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7FD02525"/>
    <w:multiLevelType w:val="hybridMultilevel"/>
    <w:tmpl w:val="64DA89CC"/>
    <w:lvl w:ilvl="0" w:tplc="FCDE772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2"/>
  </w:num>
  <w:num w:numId="5">
    <w:abstractNumId w:val="3"/>
  </w:num>
  <w:num w:numId="6">
    <w:abstractNumId w:val="10"/>
  </w:num>
  <w:num w:numId="7">
    <w:abstractNumId w:val="8"/>
  </w:num>
  <w:num w:numId="8">
    <w:abstractNumId w:val="7"/>
  </w:num>
  <w:num w:numId="9">
    <w:abstractNumId w:val="15"/>
  </w:num>
  <w:num w:numId="10">
    <w:abstractNumId w:val="16"/>
  </w:num>
  <w:num w:numId="11">
    <w:abstractNumId w:val="0"/>
  </w:num>
  <w:num w:numId="12">
    <w:abstractNumId w:val="5"/>
  </w:num>
  <w:num w:numId="13">
    <w:abstractNumId w:val="9"/>
  </w:num>
  <w:num w:numId="14">
    <w:abstractNumId w:val="11"/>
  </w:num>
  <w:num w:numId="15">
    <w:abstractNumId w:val="14"/>
  </w:num>
  <w:num w:numId="16">
    <w:abstractNumId w:val="13"/>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1C"/>
    <w:rsid w:val="00007AD5"/>
    <w:rsid w:val="00054C52"/>
    <w:rsid w:val="00056D2E"/>
    <w:rsid w:val="00080F5B"/>
    <w:rsid w:val="00086FF9"/>
    <w:rsid w:val="000933BC"/>
    <w:rsid w:val="00096C13"/>
    <w:rsid w:val="000B732B"/>
    <w:rsid w:val="000B7D38"/>
    <w:rsid w:val="000C04D1"/>
    <w:rsid w:val="000E48BF"/>
    <w:rsid w:val="000F1793"/>
    <w:rsid w:val="000F4975"/>
    <w:rsid w:val="00106D5C"/>
    <w:rsid w:val="00143327"/>
    <w:rsid w:val="00143E6A"/>
    <w:rsid w:val="001A4DCB"/>
    <w:rsid w:val="001E6E1B"/>
    <w:rsid w:val="001F0DA3"/>
    <w:rsid w:val="001F2516"/>
    <w:rsid w:val="001F6ED3"/>
    <w:rsid w:val="002026AF"/>
    <w:rsid w:val="00203B17"/>
    <w:rsid w:val="00204236"/>
    <w:rsid w:val="00207F5C"/>
    <w:rsid w:val="00211BF8"/>
    <w:rsid w:val="00214922"/>
    <w:rsid w:val="00255597"/>
    <w:rsid w:val="00265AD7"/>
    <w:rsid w:val="002675DA"/>
    <w:rsid w:val="00274753"/>
    <w:rsid w:val="002A7973"/>
    <w:rsid w:val="002B1F33"/>
    <w:rsid w:val="002B6E19"/>
    <w:rsid w:val="002B7527"/>
    <w:rsid w:val="002C2AC1"/>
    <w:rsid w:val="002D1116"/>
    <w:rsid w:val="002F39AC"/>
    <w:rsid w:val="003010B6"/>
    <w:rsid w:val="003017FE"/>
    <w:rsid w:val="0030669C"/>
    <w:rsid w:val="00307CDD"/>
    <w:rsid w:val="00321389"/>
    <w:rsid w:val="00324FD7"/>
    <w:rsid w:val="00352A0E"/>
    <w:rsid w:val="00377B7E"/>
    <w:rsid w:val="00390B87"/>
    <w:rsid w:val="0039122F"/>
    <w:rsid w:val="00393DFF"/>
    <w:rsid w:val="003D47FC"/>
    <w:rsid w:val="003E1B4B"/>
    <w:rsid w:val="003E7778"/>
    <w:rsid w:val="0041763F"/>
    <w:rsid w:val="0043406A"/>
    <w:rsid w:val="0044089C"/>
    <w:rsid w:val="0044103D"/>
    <w:rsid w:val="00442051"/>
    <w:rsid w:val="0048689A"/>
    <w:rsid w:val="004B28E4"/>
    <w:rsid w:val="004B5687"/>
    <w:rsid w:val="004B78B8"/>
    <w:rsid w:val="004C2843"/>
    <w:rsid w:val="004D3355"/>
    <w:rsid w:val="004D62A5"/>
    <w:rsid w:val="004F7D37"/>
    <w:rsid w:val="00506D0A"/>
    <w:rsid w:val="005157B2"/>
    <w:rsid w:val="005452A8"/>
    <w:rsid w:val="0055291C"/>
    <w:rsid w:val="00553088"/>
    <w:rsid w:val="00573690"/>
    <w:rsid w:val="00581857"/>
    <w:rsid w:val="00581CCB"/>
    <w:rsid w:val="005861A8"/>
    <w:rsid w:val="005956C0"/>
    <w:rsid w:val="005C4D2F"/>
    <w:rsid w:val="005C4D7C"/>
    <w:rsid w:val="005E1AEA"/>
    <w:rsid w:val="005F1A7B"/>
    <w:rsid w:val="00603AF3"/>
    <w:rsid w:val="00624865"/>
    <w:rsid w:val="00625E6E"/>
    <w:rsid w:val="00633B90"/>
    <w:rsid w:val="006463B7"/>
    <w:rsid w:val="00675823"/>
    <w:rsid w:val="00685A73"/>
    <w:rsid w:val="006B3CAC"/>
    <w:rsid w:val="006C065F"/>
    <w:rsid w:val="006C2874"/>
    <w:rsid w:val="006D3523"/>
    <w:rsid w:val="006D4C04"/>
    <w:rsid w:val="006D5FDF"/>
    <w:rsid w:val="006D794D"/>
    <w:rsid w:val="006F72A2"/>
    <w:rsid w:val="007019C9"/>
    <w:rsid w:val="00710692"/>
    <w:rsid w:val="00711E55"/>
    <w:rsid w:val="0071218E"/>
    <w:rsid w:val="00713CA3"/>
    <w:rsid w:val="00736D73"/>
    <w:rsid w:val="00741B8C"/>
    <w:rsid w:val="007430BE"/>
    <w:rsid w:val="0075161D"/>
    <w:rsid w:val="0076031C"/>
    <w:rsid w:val="007657F3"/>
    <w:rsid w:val="00767453"/>
    <w:rsid w:val="007749AB"/>
    <w:rsid w:val="00775DD2"/>
    <w:rsid w:val="007814A9"/>
    <w:rsid w:val="0078407F"/>
    <w:rsid w:val="00785A00"/>
    <w:rsid w:val="007A3B5A"/>
    <w:rsid w:val="007B43A3"/>
    <w:rsid w:val="007D17DB"/>
    <w:rsid w:val="007E74D6"/>
    <w:rsid w:val="007F56A6"/>
    <w:rsid w:val="0080478A"/>
    <w:rsid w:val="00817B60"/>
    <w:rsid w:val="008332B8"/>
    <w:rsid w:val="00842162"/>
    <w:rsid w:val="00842AC0"/>
    <w:rsid w:val="00846670"/>
    <w:rsid w:val="008668E2"/>
    <w:rsid w:val="0086693E"/>
    <w:rsid w:val="00883CC9"/>
    <w:rsid w:val="00892DC5"/>
    <w:rsid w:val="008931D3"/>
    <w:rsid w:val="0089624B"/>
    <w:rsid w:val="008A3B2A"/>
    <w:rsid w:val="008B5D1A"/>
    <w:rsid w:val="008C342C"/>
    <w:rsid w:val="008F0ADF"/>
    <w:rsid w:val="00912FD2"/>
    <w:rsid w:val="009363A2"/>
    <w:rsid w:val="0096289E"/>
    <w:rsid w:val="009667F7"/>
    <w:rsid w:val="009672DA"/>
    <w:rsid w:val="009855DA"/>
    <w:rsid w:val="009865E3"/>
    <w:rsid w:val="009A044C"/>
    <w:rsid w:val="009A70A4"/>
    <w:rsid w:val="009D229C"/>
    <w:rsid w:val="009D28C1"/>
    <w:rsid w:val="009E5064"/>
    <w:rsid w:val="00A1396C"/>
    <w:rsid w:val="00A23ADA"/>
    <w:rsid w:val="00A537B3"/>
    <w:rsid w:val="00A72B56"/>
    <w:rsid w:val="00A80B4E"/>
    <w:rsid w:val="00AA178D"/>
    <w:rsid w:val="00AA1F79"/>
    <w:rsid w:val="00AA2883"/>
    <w:rsid w:val="00AA7529"/>
    <w:rsid w:val="00AB44E3"/>
    <w:rsid w:val="00AB5A01"/>
    <w:rsid w:val="00AD2A46"/>
    <w:rsid w:val="00AE6F66"/>
    <w:rsid w:val="00AF18FF"/>
    <w:rsid w:val="00B0268E"/>
    <w:rsid w:val="00B063AC"/>
    <w:rsid w:val="00B12BFB"/>
    <w:rsid w:val="00B16891"/>
    <w:rsid w:val="00B178E4"/>
    <w:rsid w:val="00B22EF7"/>
    <w:rsid w:val="00B2513D"/>
    <w:rsid w:val="00B406E8"/>
    <w:rsid w:val="00B71796"/>
    <w:rsid w:val="00B72D5B"/>
    <w:rsid w:val="00B75E03"/>
    <w:rsid w:val="00BA5694"/>
    <w:rsid w:val="00BA5EA7"/>
    <w:rsid w:val="00BC3D37"/>
    <w:rsid w:val="00BC6D01"/>
    <w:rsid w:val="00BE7E9C"/>
    <w:rsid w:val="00BF1B0F"/>
    <w:rsid w:val="00BF5451"/>
    <w:rsid w:val="00C057C4"/>
    <w:rsid w:val="00C27DBB"/>
    <w:rsid w:val="00C322F1"/>
    <w:rsid w:val="00C41B53"/>
    <w:rsid w:val="00C8136A"/>
    <w:rsid w:val="00C91641"/>
    <w:rsid w:val="00CA5B1A"/>
    <w:rsid w:val="00CC69E3"/>
    <w:rsid w:val="00CD199F"/>
    <w:rsid w:val="00CD79B5"/>
    <w:rsid w:val="00CE2B66"/>
    <w:rsid w:val="00CF2C81"/>
    <w:rsid w:val="00D01F00"/>
    <w:rsid w:val="00D02588"/>
    <w:rsid w:val="00D068E5"/>
    <w:rsid w:val="00D07B1B"/>
    <w:rsid w:val="00D14A69"/>
    <w:rsid w:val="00D17277"/>
    <w:rsid w:val="00D43A1C"/>
    <w:rsid w:val="00D54B29"/>
    <w:rsid w:val="00D619B7"/>
    <w:rsid w:val="00D62898"/>
    <w:rsid w:val="00D6428E"/>
    <w:rsid w:val="00D71CF9"/>
    <w:rsid w:val="00D74ADE"/>
    <w:rsid w:val="00D74F4C"/>
    <w:rsid w:val="00D87ABE"/>
    <w:rsid w:val="00D978F9"/>
    <w:rsid w:val="00DA5C77"/>
    <w:rsid w:val="00DB0321"/>
    <w:rsid w:val="00DC7456"/>
    <w:rsid w:val="00DE4F9C"/>
    <w:rsid w:val="00DF0B29"/>
    <w:rsid w:val="00DF3B49"/>
    <w:rsid w:val="00E215E4"/>
    <w:rsid w:val="00E255CE"/>
    <w:rsid w:val="00E27B77"/>
    <w:rsid w:val="00E30905"/>
    <w:rsid w:val="00E32742"/>
    <w:rsid w:val="00E40E8D"/>
    <w:rsid w:val="00E41ACA"/>
    <w:rsid w:val="00E45139"/>
    <w:rsid w:val="00E819E7"/>
    <w:rsid w:val="00EA343F"/>
    <w:rsid w:val="00EC6A95"/>
    <w:rsid w:val="00EE4190"/>
    <w:rsid w:val="00EF1F0F"/>
    <w:rsid w:val="00EF2D91"/>
    <w:rsid w:val="00EF713C"/>
    <w:rsid w:val="00F00A21"/>
    <w:rsid w:val="00F0341B"/>
    <w:rsid w:val="00F04E70"/>
    <w:rsid w:val="00F36CDF"/>
    <w:rsid w:val="00F42616"/>
    <w:rsid w:val="00F42668"/>
    <w:rsid w:val="00F606E5"/>
    <w:rsid w:val="00F64F30"/>
    <w:rsid w:val="00F65B38"/>
    <w:rsid w:val="00F90274"/>
    <w:rsid w:val="00F9524E"/>
    <w:rsid w:val="00FA250A"/>
    <w:rsid w:val="00FA3368"/>
    <w:rsid w:val="00FC2E11"/>
    <w:rsid w:val="00FE3DFB"/>
    <w:rsid w:val="00FF0103"/>
    <w:rsid w:val="00FF07DE"/>
    <w:rsid w:val="00FF135B"/>
    <w:rsid w:val="00FF4951"/>
    <w:rsid w:val="00FF6C3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FE632F"/>
  <w14:defaultImageDpi w14:val="300"/>
  <w15:docId w15:val="{E14412F5-9735-44A7-93BA-166A18F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3B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883CC9"/>
    <w:pPr>
      <w:spacing w:before="100" w:beforeAutospacing="1" w:after="100" w:afterAutospacing="1"/>
    </w:pPr>
    <w:rPr>
      <w:rFonts w:ascii="Times" w:hAnsi="Times" w:cs="Times New Roman"/>
      <w:sz w:val="20"/>
      <w:szCs w:val="20"/>
    </w:rPr>
  </w:style>
  <w:style w:type="character" w:customStyle="1" w:styleId="apple-tab-span">
    <w:name w:val="apple-tab-span"/>
    <w:basedOn w:val="Standardskrifttypeiafsnit"/>
    <w:rsid w:val="00883CC9"/>
  </w:style>
  <w:style w:type="character" w:styleId="Hyperlink">
    <w:name w:val="Hyperlink"/>
    <w:basedOn w:val="Standardskrifttypeiafsnit"/>
    <w:uiPriority w:val="99"/>
    <w:semiHidden/>
    <w:unhideWhenUsed/>
    <w:rsid w:val="00883CC9"/>
    <w:rPr>
      <w:color w:val="0000FF"/>
      <w:u w:val="single"/>
    </w:rPr>
  </w:style>
  <w:style w:type="paragraph" w:styleId="Markeringsbobletekst">
    <w:name w:val="Balloon Text"/>
    <w:basedOn w:val="Normal"/>
    <w:link w:val="MarkeringsbobletekstTegn"/>
    <w:uiPriority w:val="99"/>
    <w:semiHidden/>
    <w:unhideWhenUsed/>
    <w:rsid w:val="00883CC9"/>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83CC9"/>
    <w:rPr>
      <w:rFonts w:ascii="Lucida Grande" w:hAnsi="Lucida Grande" w:cs="Lucida Grande"/>
      <w:sz w:val="18"/>
      <w:szCs w:val="18"/>
    </w:rPr>
  </w:style>
  <w:style w:type="paragraph" w:styleId="Sidefod">
    <w:name w:val="footer"/>
    <w:basedOn w:val="Normal"/>
    <w:link w:val="SidefodTegn"/>
    <w:uiPriority w:val="99"/>
    <w:unhideWhenUsed/>
    <w:rsid w:val="00883CC9"/>
    <w:pPr>
      <w:tabs>
        <w:tab w:val="center" w:pos="4819"/>
        <w:tab w:val="right" w:pos="9638"/>
      </w:tabs>
    </w:pPr>
  </w:style>
  <w:style w:type="character" w:customStyle="1" w:styleId="SidefodTegn">
    <w:name w:val="Sidefod Tegn"/>
    <w:basedOn w:val="Standardskrifttypeiafsnit"/>
    <w:link w:val="Sidefod"/>
    <w:uiPriority w:val="99"/>
    <w:rsid w:val="00883CC9"/>
  </w:style>
  <w:style w:type="character" w:styleId="Sidetal">
    <w:name w:val="page number"/>
    <w:basedOn w:val="Standardskrifttypeiafsnit"/>
    <w:uiPriority w:val="99"/>
    <w:semiHidden/>
    <w:unhideWhenUsed/>
    <w:rsid w:val="00883CC9"/>
  </w:style>
  <w:style w:type="paragraph" w:styleId="Sidehoved">
    <w:name w:val="header"/>
    <w:basedOn w:val="Normal"/>
    <w:link w:val="SidehovedTegn"/>
    <w:uiPriority w:val="99"/>
    <w:unhideWhenUsed/>
    <w:rsid w:val="00883CC9"/>
    <w:pPr>
      <w:tabs>
        <w:tab w:val="center" w:pos="4819"/>
        <w:tab w:val="right" w:pos="9638"/>
      </w:tabs>
    </w:pPr>
  </w:style>
  <w:style w:type="character" w:customStyle="1" w:styleId="SidehovedTegn">
    <w:name w:val="Sidehoved Tegn"/>
    <w:basedOn w:val="Standardskrifttypeiafsnit"/>
    <w:link w:val="Sidehoved"/>
    <w:uiPriority w:val="99"/>
    <w:rsid w:val="00883CC9"/>
  </w:style>
  <w:style w:type="paragraph" w:customStyle="1" w:styleId="Normal1">
    <w:name w:val="Normal1"/>
    <w:rsid w:val="00B063AC"/>
    <w:pPr>
      <w:spacing w:after="200" w:line="276" w:lineRule="auto"/>
    </w:pPr>
    <w:rPr>
      <w:rFonts w:ascii="Calibri" w:eastAsia="Calibri" w:hAnsi="Calibri" w:cs="Calibri"/>
      <w:color w:val="000000"/>
      <w:sz w:val="22"/>
      <w:szCs w:val="22"/>
    </w:rPr>
  </w:style>
  <w:style w:type="paragraph" w:styleId="Fodnotetekst">
    <w:name w:val="footnote text"/>
    <w:basedOn w:val="Normal"/>
    <w:link w:val="FodnotetekstTegn"/>
    <w:uiPriority w:val="99"/>
    <w:semiHidden/>
    <w:unhideWhenUsed/>
    <w:rsid w:val="004B28E4"/>
    <w:rPr>
      <w:sz w:val="20"/>
      <w:szCs w:val="20"/>
    </w:rPr>
  </w:style>
  <w:style w:type="character" w:customStyle="1" w:styleId="FodnotetekstTegn">
    <w:name w:val="Fodnotetekst Tegn"/>
    <w:basedOn w:val="Standardskrifttypeiafsnit"/>
    <w:link w:val="Fodnotetekst"/>
    <w:uiPriority w:val="99"/>
    <w:semiHidden/>
    <w:rsid w:val="004B28E4"/>
    <w:rPr>
      <w:sz w:val="20"/>
      <w:szCs w:val="20"/>
    </w:rPr>
  </w:style>
  <w:style w:type="character" w:styleId="Fodnotehenvisning">
    <w:name w:val="footnote reference"/>
    <w:basedOn w:val="Standardskrifttypeiafsnit"/>
    <w:uiPriority w:val="99"/>
    <w:semiHidden/>
    <w:unhideWhenUsed/>
    <w:rsid w:val="004B28E4"/>
    <w:rPr>
      <w:vertAlign w:val="superscript"/>
    </w:rPr>
  </w:style>
  <w:style w:type="paragraph" w:styleId="Listeafsnit">
    <w:name w:val="List Paragraph"/>
    <w:basedOn w:val="Normal"/>
    <w:uiPriority w:val="34"/>
    <w:qFormat/>
    <w:rsid w:val="000933BC"/>
    <w:pPr>
      <w:ind w:left="720"/>
      <w:contextualSpacing/>
    </w:pPr>
  </w:style>
  <w:style w:type="paragraph" w:customStyle="1" w:styleId="Default">
    <w:name w:val="Default"/>
    <w:rsid w:val="00BF5451"/>
    <w:pPr>
      <w:autoSpaceDE w:val="0"/>
      <w:autoSpaceDN w:val="0"/>
      <w:adjustRightInd w:val="0"/>
    </w:pPr>
    <w:rPr>
      <w:rFonts w:ascii="Calibri" w:eastAsiaTheme="minorHAnsi" w:hAnsi="Calibri" w:cs="Calibri"/>
      <w:color w:val="000000"/>
      <w:lang w:eastAsia="en-US"/>
    </w:rPr>
  </w:style>
  <w:style w:type="character" w:styleId="Kommentarhenvisning">
    <w:name w:val="annotation reference"/>
    <w:basedOn w:val="Standardskrifttypeiafsnit"/>
    <w:uiPriority w:val="99"/>
    <w:semiHidden/>
    <w:unhideWhenUsed/>
    <w:rsid w:val="00BF5451"/>
    <w:rPr>
      <w:sz w:val="16"/>
      <w:szCs w:val="16"/>
    </w:rPr>
  </w:style>
  <w:style w:type="paragraph" w:styleId="Kommentartekst">
    <w:name w:val="annotation text"/>
    <w:basedOn w:val="Normal"/>
    <w:link w:val="KommentartekstTegn"/>
    <w:uiPriority w:val="99"/>
    <w:semiHidden/>
    <w:unhideWhenUsed/>
    <w:rsid w:val="00BF5451"/>
    <w:pPr>
      <w:spacing w:after="160"/>
    </w:pPr>
    <w:rPr>
      <w:rFonts w:eastAsiaTheme="minorHAnsi"/>
      <w:sz w:val="20"/>
      <w:szCs w:val="20"/>
      <w:lang w:eastAsia="en-US"/>
    </w:rPr>
  </w:style>
  <w:style w:type="character" w:customStyle="1" w:styleId="KommentartekstTegn">
    <w:name w:val="Kommentartekst Tegn"/>
    <w:basedOn w:val="Standardskrifttypeiafsnit"/>
    <w:link w:val="Kommentartekst"/>
    <w:uiPriority w:val="99"/>
    <w:semiHidden/>
    <w:rsid w:val="00BF5451"/>
    <w:rPr>
      <w:rFonts w:eastAsiaTheme="minorHAnsi"/>
      <w:sz w:val="20"/>
      <w:szCs w:val="20"/>
      <w:lang w:eastAsia="en-US"/>
    </w:rPr>
  </w:style>
  <w:style w:type="paragraph" w:styleId="Kommentaremne">
    <w:name w:val="annotation subject"/>
    <w:basedOn w:val="Kommentartekst"/>
    <w:next w:val="Kommentartekst"/>
    <w:link w:val="KommentaremneTegn"/>
    <w:uiPriority w:val="99"/>
    <w:semiHidden/>
    <w:unhideWhenUsed/>
    <w:rsid w:val="00307CDD"/>
    <w:pPr>
      <w:spacing w:after="0"/>
    </w:pPr>
    <w:rPr>
      <w:rFonts w:eastAsiaTheme="minorEastAsia"/>
      <w:b/>
      <w:bCs/>
      <w:lang w:eastAsia="da-DK"/>
    </w:rPr>
  </w:style>
  <w:style w:type="character" w:customStyle="1" w:styleId="KommentaremneTegn">
    <w:name w:val="Kommentaremne Tegn"/>
    <w:basedOn w:val="KommentartekstTegn"/>
    <w:link w:val="Kommentaremne"/>
    <w:uiPriority w:val="99"/>
    <w:semiHidden/>
    <w:rsid w:val="00307CDD"/>
    <w:rPr>
      <w:rFonts w:eastAsiaTheme="minorHAnsi"/>
      <w:b/>
      <w:bCs/>
      <w:sz w:val="20"/>
      <w:szCs w:val="20"/>
      <w:lang w:eastAsia="en-US"/>
    </w:rPr>
  </w:style>
  <w:style w:type="table" w:styleId="Tabel-Gitter">
    <w:name w:val="Table Grid"/>
    <w:basedOn w:val="Tabel-Normal"/>
    <w:uiPriority w:val="39"/>
    <w:rsid w:val="003E1B4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E4F9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rdskrifttypeiafsnit"/>
    <w:rsid w:val="00DE4F9C"/>
  </w:style>
  <w:style w:type="character" w:customStyle="1" w:styleId="eop">
    <w:name w:val="eop"/>
    <w:basedOn w:val="Standardskrifttypeiafsnit"/>
    <w:rsid w:val="00D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7668">
      <w:bodyDiv w:val="1"/>
      <w:marLeft w:val="0"/>
      <w:marRight w:val="0"/>
      <w:marTop w:val="0"/>
      <w:marBottom w:val="0"/>
      <w:divBdr>
        <w:top w:val="none" w:sz="0" w:space="0" w:color="auto"/>
        <w:left w:val="none" w:sz="0" w:space="0" w:color="auto"/>
        <w:bottom w:val="none" w:sz="0" w:space="0" w:color="auto"/>
        <w:right w:val="none" w:sz="0" w:space="0" w:color="auto"/>
      </w:divBdr>
    </w:div>
    <w:div w:id="550503408">
      <w:bodyDiv w:val="1"/>
      <w:marLeft w:val="0"/>
      <w:marRight w:val="0"/>
      <w:marTop w:val="0"/>
      <w:marBottom w:val="0"/>
      <w:divBdr>
        <w:top w:val="none" w:sz="0" w:space="0" w:color="auto"/>
        <w:left w:val="none" w:sz="0" w:space="0" w:color="auto"/>
        <w:bottom w:val="none" w:sz="0" w:space="0" w:color="auto"/>
        <w:right w:val="none" w:sz="0" w:space="0" w:color="auto"/>
      </w:divBdr>
    </w:div>
    <w:div w:id="560021590">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sChild>
        <w:div w:id="1449810654">
          <w:marLeft w:val="0"/>
          <w:marRight w:val="0"/>
          <w:marTop w:val="0"/>
          <w:marBottom w:val="0"/>
          <w:divBdr>
            <w:top w:val="none" w:sz="0" w:space="0" w:color="auto"/>
            <w:left w:val="none" w:sz="0" w:space="0" w:color="auto"/>
            <w:bottom w:val="none" w:sz="0" w:space="0" w:color="auto"/>
            <w:right w:val="none" w:sz="0" w:space="0" w:color="auto"/>
          </w:divBdr>
          <w:divsChild>
            <w:div w:id="2061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2295">
      <w:bodyDiv w:val="1"/>
      <w:marLeft w:val="0"/>
      <w:marRight w:val="0"/>
      <w:marTop w:val="0"/>
      <w:marBottom w:val="0"/>
      <w:divBdr>
        <w:top w:val="none" w:sz="0" w:space="0" w:color="auto"/>
        <w:left w:val="none" w:sz="0" w:space="0" w:color="auto"/>
        <w:bottom w:val="none" w:sz="0" w:space="0" w:color="auto"/>
        <w:right w:val="none" w:sz="0" w:space="0" w:color="auto"/>
      </w:divBdr>
    </w:div>
    <w:div w:id="997028239">
      <w:bodyDiv w:val="1"/>
      <w:marLeft w:val="0"/>
      <w:marRight w:val="0"/>
      <w:marTop w:val="0"/>
      <w:marBottom w:val="0"/>
      <w:divBdr>
        <w:top w:val="none" w:sz="0" w:space="0" w:color="auto"/>
        <w:left w:val="none" w:sz="0" w:space="0" w:color="auto"/>
        <w:bottom w:val="none" w:sz="0" w:space="0" w:color="auto"/>
        <w:right w:val="none" w:sz="0" w:space="0" w:color="auto"/>
      </w:divBdr>
    </w:div>
    <w:div w:id="1110200792">
      <w:bodyDiv w:val="1"/>
      <w:marLeft w:val="0"/>
      <w:marRight w:val="0"/>
      <w:marTop w:val="0"/>
      <w:marBottom w:val="0"/>
      <w:divBdr>
        <w:top w:val="none" w:sz="0" w:space="0" w:color="auto"/>
        <w:left w:val="none" w:sz="0" w:space="0" w:color="auto"/>
        <w:bottom w:val="none" w:sz="0" w:space="0" w:color="auto"/>
        <w:right w:val="none" w:sz="0" w:space="0" w:color="auto"/>
      </w:divBdr>
    </w:div>
    <w:div w:id="1618022646">
      <w:bodyDiv w:val="1"/>
      <w:marLeft w:val="0"/>
      <w:marRight w:val="0"/>
      <w:marTop w:val="0"/>
      <w:marBottom w:val="0"/>
      <w:divBdr>
        <w:top w:val="none" w:sz="0" w:space="0" w:color="auto"/>
        <w:left w:val="none" w:sz="0" w:space="0" w:color="auto"/>
        <w:bottom w:val="none" w:sz="0" w:space="0" w:color="auto"/>
        <w:right w:val="none" w:sz="0" w:space="0" w:color="auto"/>
      </w:divBdr>
    </w:div>
    <w:div w:id="1814788901">
      <w:bodyDiv w:val="1"/>
      <w:marLeft w:val="0"/>
      <w:marRight w:val="0"/>
      <w:marTop w:val="0"/>
      <w:marBottom w:val="0"/>
      <w:divBdr>
        <w:top w:val="none" w:sz="0" w:space="0" w:color="auto"/>
        <w:left w:val="none" w:sz="0" w:space="0" w:color="auto"/>
        <w:bottom w:val="none" w:sz="0" w:space="0" w:color="auto"/>
        <w:right w:val="none" w:sz="0" w:space="0" w:color="auto"/>
      </w:divBdr>
    </w:div>
    <w:div w:id="2052880919">
      <w:bodyDiv w:val="1"/>
      <w:marLeft w:val="0"/>
      <w:marRight w:val="0"/>
      <w:marTop w:val="0"/>
      <w:marBottom w:val="0"/>
      <w:divBdr>
        <w:top w:val="none" w:sz="0" w:space="0" w:color="auto"/>
        <w:left w:val="none" w:sz="0" w:space="0" w:color="auto"/>
        <w:bottom w:val="none" w:sz="0" w:space="0" w:color="auto"/>
        <w:right w:val="none" w:sz="0" w:space="0" w:color="auto"/>
      </w:divBdr>
      <w:divsChild>
        <w:div w:id="1413812081">
          <w:marLeft w:val="0"/>
          <w:marRight w:val="0"/>
          <w:marTop w:val="0"/>
          <w:marBottom w:val="0"/>
          <w:divBdr>
            <w:top w:val="none" w:sz="0" w:space="0" w:color="auto"/>
            <w:left w:val="none" w:sz="0" w:space="0" w:color="auto"/>
            <w:bottom w:val="none" w:sz="0" w:space="0" w:color="auto"/>
            <w:right w:val="none" w:sz="0" w:space="0" w:color="auto"/>
          </w:divBdr>
        </w:div>
        <w:div w:id="1844585660">
          <w:marLeft w:val="0"/>
          <w:marRight w:val="0"/>
          <w:marTop w:val="0"/>
          <w:marBottom w:val="0"/>
          <w:divBdr>
            <w:top w:val="none" w:sz="0" w:space="0" w:color="auto"/>
            <w:left w:val="none" w:sz="0" w:space="0" w:color="auto"/>
            <w:bottom w:val="none" w:sz="0" w:space="0" w:color="auto"/>
            <w:right w:val="none" w:sz="0" w:space="0" w:color="auto"/>
          </w:divBdr>
        </w:div>
        <w:div w:id="1265767364">
          <w:marLeft w:val="0"/>
          <w:marRight w:val="0"/>
          <w:marTop w:val="0"/>
          <w:marBottom w:val="0"/>
          <w:divBdr>
            <w:top w:val="none" w:sz="0" w:space="0" w:color="auto"/>
            <w:left w:val="none" w:sz="0" w:space="0" w:color="auto"/>
            <w:bottom w:val="none" w:sz="0" w:space="0" w:color="auto"/>
            <w:right w:val="none" w:sz="0" w:space="0" w:color="auto"/>
          </w:divBdr>
        </w:div>
        <w:div w:id="1153251478">
          <w:marLeft w:val="0"/>
          <w:marRight w:val="0"/>
          <w:marTop w:val="0"/>
          <w:marBottom w:val="0"/>
          <w:divBdr>
            <w:top w:val="none" w:sz="0" w:space="0" w:color="auto"/>
            <w:left w:val="none" w:sz="0" w:space="0" w:color="auto"/>
            <w:bottom w:val="none" w:sz="0" w:space="0" w:color="auto"/>
            <w:right w:val="none" w:sz="0" w:space="0" w:color="auto"/>
          </w:divBdr>
        </w:div>
        <w:div w:id="1740906866">
          <w:marLeft w:val="0"/>
          <w:marRight w:val="0"/>
          <w:marTop w:val="0"/>
          <w:marBottom w:val="0"/>
          <w:divBdr>
            <w:top w:val="none" w:sz="0" w:space="0" w:color="auto"/>
            <w:left w:val="none" w:sz="0" w:space="0" w:color="auto"/>
            <w:bottom w:val="none" w:sz="0" w:space="0" w:color="auto"/>
            <w:right w:val="none" w:sz="0" w:space="0" w:color="auto"/>
          </w:divBdr>
        </w:div>
        <w:div w:id="699625879">
          <w:marLeft w:val="0"/>
          <w:marRight w:val="0"/>
          <w:marTop w:val="0"/>
          <w:marBottom w:val="0"/>
          <w:divBdr>
            <w:top w:val="none" w:sz="0" w:space="0" w:color="auto"/>
            <w:left w:val="none" w:sz="0" w:space="0" w:color="auto"/>
            <w:bottom w:val="none" w:sz="0" w:space="0" w:color="auto"/>
            <w:right w:val="none" w:sz="0" w:space="0" w:color="auto"/>
          </w:divBdr>
        </w:div>
        <w:div w:id="1287201476">
          <w:marLeft w:val="0"/>
          <w:marRight w:val="0"/>
          <w:marTop w:val="0"/>
          <w:marBottom w:val="0"/>
          <w:divBdr>
            <w:top w:val="none" w:sz="0" w:space="0" w:color="auto"/>
            <w:left w:val="none" w:sz="0" w:space="0" w:color="auto"/>
            <w:bottom w:val="none" w:sz="0" w:space="0" w:color="auto"/>
            <w:right w:val="none" w:sz="0" w:space="0" w:color="auto"/>
          </w:divBdr>
        </w:div>
        <w:div w:id="1280528743">
          <w:marLeft w:val="0"/>
          <w:marRight w:val="0"/>
          <w:marTop w:val="0"/>
          <w:marBottom w:val="0"/>
          <w:divBdr>
            <w:top w:val="none" w:sz="0" w:space="0" w:color="auto"/>
            <w:left w:val="none" w:sz="0" w:space="0" w:color="auto"/>
            <w:bottom w:val="none" w:sz="0" w:space="0" w:color="auto"/>
            <w:right w:val="none" w:sz="0" w:space="0" w:color="auto"/>
          </w:divBdr>
        </w:div>
        <w:div w:id="884258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3A11396C395343809DA048DF818AD8" ma:contentTypeVersion="13" ma:contentTypeDescription="Opret et nyt dokument." ma:contentTypeScope="" ma:versionID="55c3a05bec8126936afdc2340e409764">
  <xsd:schema xmlns:xsd="http://www.w3.org/2001/XMLSchema" xmlns:xs="http://www.w3.org/2001/XMLSchema" xmlns:p="http://schemas.microsoft.com/office/2006/metadata/properties" xmlns:ns2="b1bc2543-7426-4d5f-bdf1-4550d0d979f4" xmlns:ns3="10875165-1eea-4d77-a3ab-d28ee5e0c6d6" targetNamespace="http://schemas.microsoft.com/office/2006/metadata/properties" ma:root="true" ma:fieldsID="9bfb5535cc17260db28410241d31c333" ns2:_="" ns3:_="">
    <xsd:import namespace="b1bc2543-7426-4d5f-bdf1-4550d0d979f4"/>
    <xsd:import namespace="10875165-1eea-4d77-a3ab-d28ee5e0c6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c2543-7426-4d5f-bdf1-4550d0d979f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875165-1eea-4d77-a3ab-d28ee5e0c6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C19E-647F-4B07-AC89-144CD8736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DDCFC0-0157-473A-9755-910B76E5995C}">
  <ds:schemaRefs>
    <ds:schemaRef ds:uri="http://schemas.microsoft.com/sharepoint/v3/contenttype/forms"/>
  </ds:schemaRefs>
</ds:datastoreItem>
</file>

<file path=customXml/itemProps3.xml><?xml version="1.0" encoding="utf-8"?>
<ds:datastoreItem xmlns:ds="http://schemas.openxmlformats.org/officeDocument/2006/customXml" ds:itemID="{C7958198-3B90-4AA6-8ED5-7F62C91F277E}"/>
</file>

<file path=customXml/itemProps4.xml><?xml version="1.0" encoding="utf-8"?>
<ds:datastoreItem xmlns:ds="http://schemas.openxmlformats.org/officeDocument/2006/customXml" ds:itemID="{18A1ECE0-644A-4F5D-8EBE-45941962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848</Words>
  <Characters>5177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CPH Business</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EAAA@efif.onmicrosoft.com</dc:creator>
  <cp:lastModifiedBy>Michael Peter Vodder (MIVO - Programleder - Cphbusiness)</cp:lastModifiedBy>
  <cp:revision>4</cp:revision>
  <dcterms:created xsi:type="dcterms:W3CDTF">2020-12-10T13:16:00Z</dcterms:created>
  <dcterms:modified xsi:type="dcterms:W3CDTF">2020-12-10T14:16:00Z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0x010100F73A11396C395343809DA048DF818AD8</vt:lpwstr>
  </property>
</Properties>
</file>